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color w:val="7F7F7F" w:themeColor="text1" w:themeTint="80"/>
          <w:sz w:val="32"/>
          <w:szCs w:val="32"/>
        </w:rPr>
        <w:id w:val="25909327"/>
        <w:docPartObj>
          <w:docPartGallery w:val="Cover Pages"/>
          <w:docPartUnique/>
        </w:docPartObj>
      </w:sdtPr>
      <w:sdtEndPr>
        <w:rPr>
          <w:color w:val="auto"/>
          <w:sz w:val="36"/>
          <w:szCs w:val="36"/>
        </w:rPr>
      </w:sdtEndPr>
      <w:sdtContent>
        <w:p w:rsidR="0014275A" w:rsidRDefault="0003576E">
          <w:pPr>
            <w:jc w:val="right"/>
            <w:rPr>
              <w:color w:val="7F7F7F" w:themeColor="text1" w:themeTint="80"/>
              <w:sz w:val="32"/>
              <w:szCs w:val="32"/>
            </w:rPr>
          </w:pPr>
          <w:r>
            <w:rPr>
              <w:noProof/>
              <w:color w:val="C4BC96" w:themeColor="background2" w:themeShade="BF"/>
              <w:sz w:val="32"/>
              <w:szCs w:val="32"/>
            </w:rPr>
            <w:drawing>
              <wp:anchor distT="0" distB="0" distL="114300" distR="114300" simplePos="0" relativeHeight="251692032" behindDoc="0" locked="0" layoutInCell="1" allowOverlap="1" wp14:anchorId="6045AEF2" wp14:editId="6C55588C">
                <wp:simplePos x="0" y="0"/>
                <wp:positionH relativeFrom="column">
                  <wp:posOffset>5067300</wp:posOffset>
                </wp:positionH>
                <wp:positionV relativeFrom="paragraph">
                  <wp:posOffset>-505460</wp:posOffset>
                </wp:positionV>
                <wp:extent cx="1381125" cy="631190"/>
                <wp:effectExtent l="19050" t="0" r="9525" b="0"/>
                <wp:wrapSquare wrapText="bothSides"/>
                <wp:docPr id="17" name="Picture 16" descr="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0"/>
                        <a:stretch>
                          <a:fillRect/>
                        </a:stretch>
                      </pic:blipFill>
                      <pic:spPr>
                        <a:xfrm>
                          <a:off x="0" y="0"/>
                          <a:ext cx="1381125" cy="631190"/>
                        </a:xfrm>
                        <a:prstGeom prst="rect">
                          <a:avLst/>
                        </a:prstGeom>
                      </pic:spPr>
                    </pic:pic>
                  </a:graphicData>
                </a:graphic>
              </wp:anchor>
            </w:drawing>
          </w:r>
          <w:r>
            <w:rPr>
              <w:noProof/>
              <w:color w:val="C4BC96" w:themeColor="background2" w:themeShade="BF"/>
              <w:sz w:val="32"/>
              <w:szCs w:val="32"/>
            </w:rPr>
            <w:drawing>
              <wp:anchor distT="0" distB="0" distL="114300" distR="114300" simplePos="0" relativeHeight="251691008" behindDoc="0" locked="0" layoutInCell="1" allowOverlap="1" wp14:anchorId="2132DC83" wp14:editId="3742456A">
                <wp:simplePos x="0" y="0"/>
                <wp:positionH relativeFrom="column">
                  <wp:posOffset>-457200</wp:posOffset>
                </wp:positionH>
                <wp:positionV relativeFrom="paragraph">
                  <wp:posOffset>-476250</wp:posOffset>
                </wp:positionV>
                <wp:extent cx="1085850" cy="582930"/>
                <wp:effectExtent l="19050" t="0" r="0" b="0"/>
                <wp:wrapSquare wrapText="bothSides"/>
                <wp:docPr id="15" name="Picture 14" descr="Kerala IT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rala IT Logo.jpg"/>
                        <pic:cNvPicPr/>
                      </pic:nvPicPr>
                      <pic:blipFill>
                        <a:blip r:embed="rId11" cstate="print"/>
                        <a:stretch>
                          <a:fillRect/>
                        </a:stretch>
                      </pic:blipFill>
                      <pic:spPr>
                        <a:xfrm>
                          <a:off x="0" y="0"/>
                          <a:ext cx="1085850" cy="582930"/>
                        </a:xfrm>
                        <a:prstGeom prst="rect">
                          <a:avLst/>
                        </a:prstGeom>
                      </pic:spPr>
                    </pic:pic>
                  </a:graphicData>
                </a:graphic>
              </wp:anchor>
            </w:drawing>
          </w:r>
          <w:r w:rsidR="00172B6A">
            <w:rPr>
              <w:noProof/>
              <w:color w:val="C4BC96" w:themeColor="background2" w:themeShade="BF"/>
              <w:sz w:val="32"/>
              <w:szCs w:val="32"/>
              <w:lang w:eastAsia="zh-TW"/>
            </w:rPr>
            <w:pict>
              <v:group id="_x0000_s1035" style="position:absolute;left:0;text-align:left;margin-left:0;margin-top:0;width:612pt;height:11in;z-index:-251656192;mso-width-percent:1000;mso-height-percent:1000;mso-position-horizontal:center;mso-position-horizontal-relative:page;mso-position-vertical:center;mso-position-vertical-relative:page;mso-width-percent:1000;mso-height-percent:1000" coordsize="12240,15840" o:allowincell="f">
                <v:rect id="_x0000_s1036" style="position:absolute;width:12240;height:15840;mso-width-percent:1000;mso-height-percent:1000;mso-position-horizontal:center;mso-position-horizontal-relative:page;mso-position-vertical:top;mso-position-vertical-relative:page;mso-width-percent:1000;mso-height-percent:1000" fillcolor="#5f497a [2407]" stroked="f"/>
                <v:rect id="_x0000_s1037" style="position:absolute;left:612;top:638;width:11016;height:14564;mso-width-percent:900;mso-height-percent:920;mso-position-horizontal:center;mso-position-horizontal-relative:page;mso-position-vertical:center;mso-position-vertical-relative:page;mso-width-percent:900;mso-height-percent:920" fillcolor="white [3212]" stroked="f"/>
                <w10:wrap anchorx="page" anchory="page"/>
              </v:group>
            </w:pict>
          </w:r>
        </w:p>
        <w:tbl>
          <w:tblPr>
            <w:tblpPr w:leftFromText="187" w:rightFromText="187" w:horzAnchor="margin" w:tblpXSpec="center" w:tblpYSpec="bottom"/>
            <w:tblOverlap w:val="never"/>
            <w:tblW w:w="0" w:type="auto"/>
            <w:tblLook w:val="04A0" w:firstRow="1" w:lastRow="0" w:firstColumn="1" w:lastColumn="0" w:noHBand="0" w:noVBand="1"/>
          </w:tblPr>
          <w:tblGrid>
            <w:gridCol w:w="9576"/>
          </w:tblGrid>
          <w:tr w:rsidR="0014275A">
            <w:tc>
              <w:tcPr>
                <w:tcW w:w="9576" w:type="dxa"/>
              </w:tcPr>
              <w:p w:rsidR="0014275A" w:rsidRDefault="0014275A" w:rsidP="0014275A">
                <w:pPr>
                  <w:pStyle w:val="NoSpacing"/>
                  <w:jc w:val="center"/>
                  <w:rPr>
                    <w:color w:val="7F7F7F" w:themeColor="text1" w:themeTint="80"/>
                    <w:sz w:val="32"/>
                    <w:szCs w:val="32"/>
                  </w:rPr>
                </w:pPr>
              </w:p>
            </w:tc>
          </w:tr>
        </w:tbl>
        <w:p w:rsidR="0014275A" w:rsidRDefault="00210090" w:rsidP="00210090">
          <w:pPr>
            <w:tabs>
              <w:tab w:val="left" w:pos="1740"/>
            </w:tabs>
            <w:rPr>
              <w:color w:val="7F7F7F" w:themeColor="text1" w:themeTint="80"/>
              <w:sz w:val="32"/>
              <w:szCs w:val="32"/>
            </w:rPr>
          </w:pPr>
          <w:r>
            <w:rPr>
              <w:noProof/>
              <w:color w:val="C4BC96" w:themeColor="background2" w:themeShade="BF"/>
              <w:sz w:val="32"/>
              <w:szCs w:val="32"/>
            </w:rPr>
            <w:drawing>
              <wp:anchor distT="0" distB="0" distL="114300" distR="114300" simplePos="0" relativeHeight="251694080" behindDoc="0" locked="0" layoutInCell="1" allowOverlap="1">
                <wp:simplePos x="0" y="0"/>
                <wp:positionH relativeFrom="column">
                  <wp:posOffset>-542925</wp:posOffset>
                </wp:positionH>
                <wp:positionV relativeFrom="paragraph">
                  <wp:posOffset>454660</wp:posOffset>
                </wp:positionV>
                <wp:extent cx="3686175" cy="14287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86175" cy="142875"/>
                        </a:xfrm>
                        <a:prstGeom prst="rect">
                          <a:avLst/>
                        </a:prstGeom>
                        <a:noFill/>
                        <a:ln>
                          <a:noFill/>
                        </a:ln>
                      </pic:spPr>
                    </pic:pic>
                  </a:graphicData>
                </a:graphic>
                <wp14:sizeRelH relativeFrom="page">
                  <wp14:pctWidth>0</wp14:pctWidth>
                </wp14:sizeRelH>
                <wp14:sizeRelV relativeFrom="page">
                  <wp14:pctHeight>0</wp14:pctHeight>
                </wp14:sizeRelV>
              </wp:anchor>
            </w:drawing>
          </w:r>
          <w:r w:rsidR="00B03DA5">
            <w:rPr>
              <w:noProof/>
              <w:color w:val="C4BC96" w:themeColor="background2" w:themeShade="BF"/>
              <w:sz w:val="32"/>
              <w:szCs w:val="32"/>
            </w:rPr>
            <w:drawing>
              <wp:anchor distT="0" distB="0" distL="114300" distR="114300" simplePos="0" relativeHeight="251693056" behindDoc="0" locked="0" layoutInCell="1" allowOverlap="1" wp14:anchorId="046DB35A" wp14:editId="7F862DE0">
                <wp:simplePos x="0" y="0"/>
                <wp:positionH relativeFrom="column">
                  <wp:posOffset>-542925</wp:posOffset>
                </wp:positionH>
                <wp:positionV relativeFrom="paragraph">
                  <wp:posOffset>454660</wp:posOffset>
                </wp:positionV>
                <wp:extent cx="7000875" cy="5200650"/>
                <wp:effectExtent l="0" t="0" r="0" b="0"/>
                <wp:wrapSquare wrapText="bothSides"/>
                <wp:docPr id="4" name="Picture 4" descr="C:\Users\Einstein\Desktop\IMG_2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instein\Desktop\IMG_211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00875" cy="520065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7F7F7F" w:themeColor="text1" w:themeTint="80"/>
              <w:sz w:val="32"/>
              <w:szCs w:val="32"/>
            </w:rPr>
            <w:tab/>
          </w:r>
        </w:p>
        <w:p w:rsidR="0014275A" w:rsidRDefault="00172B6A">
          <w:pPr>
            <w:rPr>
              <w:rFonts w:asciiTheme="majorHAnsi" w:eastAsiaTheme="majorEastAsia" w:hAnsiTheme="majorHAnsi" w:cstheme="majorBidi"/>
              <w:sz w:val="36"/>
              <w:szCs w:val="36"/>
            </w:rPr>
          </w:pPr>
          <w:r>
            <w:rPr>
              <w:noProof/>
              <w:color w:val="C4BC96" w:themeColor="background2" w:themeShade="BF"/>
              <w:sz w:val="32"/>
              <w:szCs w:val="32"/>
              <w:lang w:eastAsia="zh-TW"/>
            </w:rPr>
            <w:pict>
              <v:rect id="_x0000_s1038" style="position:absolute;margin-left:26.4pt;margin-top:549.55pt;width:555pt;height:54.7pt;z-index:251661312;mso-position-horizontal-relative:page;mso-position-vertical-relative:page" o:allowincell="f" fillcolor="#a5a5a5 [2092]" stroked="f">
                <v:fill opacity="58982f"/>
                <v:textbox style="mso-next-textbox:#_x0000_s1038;mso-fit-shape-to-text:t" inset="18pt,0,18pt,0">
                  <w:txbxContent>
                    <w:tbl>
                      <w:tblPr>
                        <w:tblW w:w="5000" w:type="pct"/>
                        <w:tblCellMar>
                          <w:left w:w="360" w:type="dxa"/>
                          <w:right w:w="360" w:type="dxa"/>
                        </w:tblCellMar>
                        <w:tblLook w:val="04A0" w:firstRow="1" w:lastRow="0" w:firstColumn="1" w:lastColumn="0" w:noHBand="0" w:noVBand="1"/>
                      </w:tblPr>
                      <w:tblGrid>
                        <w:gridCol w:w="3407"/>
                        <w:gridCol w:w="7708"/>
                      </w:tblGrid>
                      <w:tr w:rsidR="00540927">
                        <w:trPr>
                          <w:trHeight w:val="1080"/>
                        </w:trPr>
                        <w:sdt>
                          <w:sdtPr>
                            <w:rPr>
                              <w:smallCaps/>
                              <w:color w:val="00B050"/>
                              <w:sz w:val="48"/>
                              <w:szCs w:val="48"/>
                            </w:rPr>
                            <w:alias w:val="Company"/>
                            <w:id w:val="-408618532"/>
                            <w:dataBinding w:prefixMappings="xmlns:ns0='http://schemas.openxmlformats.org/officeDocument/2006/extended-properties'" w:xpath="/ns0:Properties[1]/ns0:Company[1]" w:storeItemID="{6668398D-A668-4E3E-A5EB-62B293D839F1}"/>
                            <w:text/>
                          </w:sdtPr>
                          <w:sdtEndPr/>
                          <w:sdtContent>
                            <w:tc>
                              <w:tcPr>
                                <w:tcW w:w="1000" w:type="pct"/>
                                <w:shd w:val="clear" w:color="auto" w:fill="000000" w:themeFill="text1"/>
                                <w:vAlign w:val="center"/>
                              </w:tcPr>
                              <w:p w:rsidR="00540927" w:rsidRPr="0003576E" w:rsidRDefault="00540927">
                                <w:pPr>
                                  <w:pStyle w:val="NoSpacing"/>
                                  <w:rPr>
                                    <w:smallCaps/>
                                    <w:color w:val="00B050"/>
                                    <w:sz w:val="40"/>
                                    <w:szCs w:val="40"/>
                                  </w:rPr>
                                </w:pPr>
                                <w:r w:rsidRPr="0003576E">
                                  <w:rPr>
                                    <w:smallCaps/>
                                    <w:color w:val="00B050"/>
                                    <w:sz w:val="48"/>
                                    <w:szCs w:val="48"/>
                                  </w:rPr>
                                  <w:t>TECHNOPARK</w:t>
                                </w:r>
                              </w:p>
                            </w:tc>
                          </w:sdtContent>
                        </w:sdt>
                        <w:sdt>
                          <w:sdtPr>
                            <w:rPr>
                              <w:rFonts w:ascii="Tahoma" w:hAnsi="Tahoma" w:cs="Tahoma"/>
                              <w:smallCaps/>
                              <w:color w:val="7030A0"/>
                              <w:sz w:val="48"/>
                              <w:szCs w:val="48"/>
                            </w:rPr>
                            <w:alias w:val="Title"/>
                            <w:id w:val="-549997048"/>
                            <w:dataBinding w:prefixMappings="xmlns:ns0='http://schemas.openxmlformats.org/package/2006/metadata/core-properties' xmlns:ns1='http://purl.org/dc/elements/1.1/'" w:xpath="/ns0:coreProperties[1]/ns1:title[1]" w:storeItemID="{6C3C8BC8-F283-45AE-878A-BAB7291924A1}"/>
                            <w:text/>
                          </w:sdtPr>
                          <w:sdtEndPr/>
                          <w:sdtContent>
                            <w:tc>
                              <w:tcPr>
                                <w:tcW w:w="4000" w:type="pct"/>
                                <w:shd w:val="clear" w:color="auto" w:fill="auto"/>
                                <w:vAlign w:val="center"/>
                              </w:tcPr>
                              <w:p w:rsidR="00540927" w:rsidRDefault="00540927" w:rsidP="005B1462">
                                <w:pPr>
                                  <w:pStyle w:val="NoSpacing"/>
                                  <w:rPr>
                                    <w:smallCaps/>
                                    <w:color w:val="FFFFFF" w:themeColor="background1"/>
                                    <w:sz w:val="48"/>
                                    <w:szCs w:val="48"/>
                                  </w:rPr>
                                </w:pPr>
                                <w:r w:rsidRPr="0003576E">
                                  <w:rPr>
                                    <w:rFonts w:ascii="Tahoma" w:hAnsi="Tahoma" w:cs="Tahoma"/>
                                    <w:smallCaps/>
                                    <w:color w:val="7030A0"/>
                                    <w:sz w:val="48"/>
                                    <w:szCs w:val="48"/>
                                  </w:rPr>
                                  <w:t>PROJECTED ARR-ERC 201</w:t>
                                </w:r>
                                <w:r>
                                  <w:rPr>
                                    <w:rFonts w:ascii="Tahoma" w:hAnsi="Tahoma" w:cs="Tahoma"/>
                                    <w:smallCaps/>
                                    <w:color w:val="7030A0"/>
                                    <w:sz w:val="48"/>
                                    <w:szCs w:val="48"/>
                                  </w:rPr>
                                  <w:t>4</w:t>
                                </w:r>
                                <w:r w:rsidRPr="0003576E">
                                  <w:rPr>
                                    <w:rFonts w:ascii="Tahoma" w:hAnsi="Tahoma" w:cs="Tahoma"/>
                                    <w:smallCaps/>
                                    <w:color w:val="7030A0"/>
                                    <w:sz w:val="48"/>
                                    <w:szCs w:val="48"/>
                                  </w:rPr>
                                  <w:t>-201</w:t>
                                </w:r>
                                <w:r>
                                  <w:rPr>
                                    <w:rFonts w:ascii="Tahoma" w:hAnsi="Tahoma" w:cs="Tahoma"/>
                                    <w:smallCaps/>
                                    <w:color w:val="7030A0"/>
                                    <w:sz w:val="48"/>
                                    <w:szCs w:val="48"/>
                                  </w:rPr>
                                  <w:t>5</w:t>
                                </w:r>
                              </w:p>
                            </w:tc>
                          </w:sdtContent>
                        </w:sdt>
                      </w:tr>
                    </w:tbl>
                    <w:p w:rsidR="00540927" w:rsidRDefault="00540927">
                      <w:pPr>
                        <w:pStyle w:val="NoSpacing"/>
                        <w:spacing w:line="14" w:lineRule="exact"/>
                      </w:pPr>
                    </w:p>
                  </w:txbxContent>
                </v:textbox>
                <w10:wrap anchorx="page" anchory="page"/>
              </v:rect>
            </w:pict>
          </w:r>
          <w:r w:rsidR="0014275A">
            <w:rPr>
              <w:sz w:val="36"/>
              <w:szCs w:val="36"/>
            </w:rPr>
            <w:br w:type="page"/>
          </w:r>
        </w:p>
      </w:sdtContent>
    </w:sdt>
    <w:p w:rsidR="00C42C3D" w:rsidRDefault="00C42C3D" w:rsidP="00D31890">
      <w:pPr>
        <w:pStyle w:val="Title"/>
      </w:pPr>
    </w:p>
    <w:p w:rsidR="00C42C3D" w:rsidRPr="00D31890" w:rsidRDefault="00C42C3D" w:rsidP="00D31890">
      <w:pPr>
        <w:pStyle w:val="Title"/>
      </w:pPr>
    </w:p>
    <w:p w:rsidR="00C42C3D" w:rsidRDefault="00C42C3D" w:rsidP="00D31890">
      <w:pPr>
        <w:pStyle w:val="Title"/>
      </w:pPr>
    </w:p>
    <w:p w:rsidR="00A834B7" w:rsidRDefault="00F06293" w:rsidP="00D31890">
      <w:pPr>
        <w:pStyle w:val="Title"/>
      </w:pPr>
      <w:r>
        <w:t>Electronics Technology Parks – Kerala (Technopark)</w:t>
      </w:r>
    </w:p>
    <w:p w:rsidR="00F06293" w:rsidRDefault="00F06293" w:rsidP="00D31890">
      <w:pPr>
        <w:pStyle w:val="Title"/>
      </w:pPr>
      <w:r>
        <w:t>Electricity Distribution Business</w:t>
      </w:r>
    </w:p>
    <w:p w:rsidR="00F06293" w:rsidRDefault="00F06293" w:rsidP="00F06293">
      <w:pPr>
        <w:jc w:val="center"/>
      </w:pPr>
    </w:p>
    <w:p w:rsidR="00F06293" w:rsidRDefault="00F06293" w:rsidP="00807EFD">
      <w:pPr>
        <w:pStyle w:val="Heading1"/>
        <w:jc w:val="center"/>
        <w:rPr>
          <w:rFonts w:asciiTheme="minorHAnsi" w:eastAsiaTheme="minorHAnsi" w:hAnsiTheme="minorHAnsi" w:cstheme="minorBidi"/>
          <w:b w:val="0"/>
          <w:bCs w:val="0"/>
          <w:color w:val="auto"/>
          <w:sz w:val="22"/>
          <w:szCs w:val="22"/>
        </w:rPr>
      </w:pPr>
    </w:p>
    <w:p w:rsidR="00C42C3D" w:rsidRPr="00C42C3D" w:rsidRDefault="00C42C3D" w:rsidP="00C42C3D"/>
    <w:p w:rsidR="00F06293" w:rsidRPr="00807EFD" w:rsidRDefault="00F06293" w:rsidP="00807EFD">
      <w:pPr>
        <w:pStyle w:val="Heading1"/>
        <w:jc w:val="center"/>
        <w:rPr>
          <w:sz w:val="40"/>
          <w:szCs w:val="40"/>
        </w:rPr>
      </w:pPr>
      <w:r w:rsidRPr="00807EFD">
        <w:rPr>
          <w:sz w:val="40"/>
          <w:szCs w:val="40"/>
        </w:rPr>
        <w:t>AGGREGATE REVENUE REQUIREMENT</w:t>
      </w:r>
    </w:p>
    <w:p w:rsidR="00F06293" w:rsidRPr="00807EFD" w:rsidRDefault="00F06293" w:rsidP="00807EFD">
      <w:pPr>
        <w:pStyle w:val="Heading1"/>
        <w:jc w:val="center"/>
        <w:rPr>
          <w:sz w:val="40"/>
          <w:szCs w:val="40"/>
        </w:rPr>
      </w:pPr>
      <w:r w:rsidRPr="00807EFD">
        <w:rPr>
          <w:sz w:val="40"/>
          <w:szCs w:val="40"/>
        </w:rPr>
        <w:t>&amp;</w:t>
      </w:r>
    </w:p>
    <w:p w:rsidR="00F06293" w:rsidRPr="00807EFD" w:rsidRDefault="00F06293" w:rsidP="00807EFD">
      <w:pPr>
        <w:pStyle w:val="Heading1"/>
        <w:jc w:val="center"/>
        <w:rPr>
          <w:sz w:val="40"/>
          <w:szCs w:val="40"/>
        </w:rPr>
      </w:pPr>
      <w:r w:rsidRPr="00807EFD">
        <w:rPr>
          <w:sz w:val="40"/>
          <w:szCs w:val="40"/>
        </w:rPr>
        <w:t>EXPECTED REVENUE FROM CHARGES</w:t>
      </w:r>
    </w:p>
    <w:p w:rsidR="00F06293" w:rsidRPr="00807EFD" w:rsidRDefault="00F06293" w:rsidP="00807EFD">
      <w:pPr>
        <w:pStyle w:val="Heading1"/>
        <w:jc w:val="center"/>
        <w:rPr>
          <w:sz w:val="40"/>
          <w:szCs w:val="40"/>
        </w:rPr>
      </w:pPr>
    </w:p>
    <w:p w:rsidR="00F06293" w:rsidRPr="00807EFD" w:rsidRDefault="00F06293" w:rsidP="00807EFD">
      <w:pPr>
        <w:pStyle w:val="Heading1"/>
        <w:jc w:val="center"/>
        <w:rPr>
          <w:sz w:val="40"/>
          <w:szCs w:val="40"/>
        </w:rPr>
      </w:pPr>
      <w:r w:rsidRPr="00807EFD">
        <w:rPr>
          <w:sz w:val="40"/>
          <w:szCs w:val="40"/>
        </w:rPr>
        <w:t>PROJECTION FOR FY 201</w:t>
      </w:r>
      <w:r w:rsidR="005B1462">
        <w:rPr>
          <w:sz w:val="40"/>
          <w:szCs w:val="40"/>
        </w:rPr>
        <w:t>4</w:t>
      </w:r>
      <w:r w:rsidR="008B61C4">
        <w:rPr>
          <w:sz w:val="40"/>
          <w:szCs w:val="40"/>
        </w:rPr>
        <w:t>-</w:t>
      </w:r>
      <w:r w:rsidRPr="00807EFD">
        <w:rPr>
          <w:sz w:val="40"/>
          <w:szCs w:val="40"/>
        </w:rPr>
        <w:t>1</w:t>
      </w:r>
      <w:r w:rsidR="005B1462">
        <w:rPr>
          <w:sz w:val="40"/>
          <w:szCs w:val="40"/>
        </w:rPr>
        <w:t>5</w:t>
      </w:r>
    </w:p>
    <w:p w:rsidR="00F06293" w:rsidRDefault="00F06293" w:rsidP="00F06293">
      <w:pPr>
        <w:jc w:val="center"/>
      </w:pPr>
    </w:p>
    <w:p w:rsidR="00F06293" w:rsidRDefault="00F06293" w:rsidP="00F06293">
      <w:pPr>
        <w:jc w:val="center"/>
      </w:pPr>
    </w:p>
    <w:p w:rsidR="00F06293" w:rsidRDefault="00F06293" w:rsidP="00F06293">
      <w:pPr>
        <w:jc w:val="center"/>
      </w:pPr>
    </w:p>
    <w:p w:rsidR="00F06293" w:rsidRDefault="00F06293" w:rsidP="00F06293">
      <w:pPr>
        <w:jc w:val="center"/>
      </w:pPr>
    </w:p>
    <w:p w:rsidR="00F06293" w:rsidRDefault="00F06293" w:rsidP="00114C52"/>
    <w:p w:rsidR="006767E8" w:rsidRPr="004467BD" w:rsidRDefault="006767E8" w:rsidP="006767E8">
      <w:pPr>
        <w:tabs>
          <w:tab w:val="center" w:pos="630"/>
        </w:tabs>
        <w:jc w:val="center"/>
        <w:rPr>
          <w:rFonts w:ascii="Tahoma" w:hAnsi="Tahoma" w:cs="Tahoma"/>
          <w:sz w:val="24"/>
          <w:szCs w:val="24"/>
        </w:rPr>
      </w:pPr>
      <w:r w:rsidRPr="004467BD">
        <w:rPr>
          <w:rFonts w:ascii="Tahoma" w:hAnsi="Tahoma" w:cs="Tahoma"/>
          <w:sz w:val="24"/>
          <w:szCs w:val="24"/>
        </w:rPr>
        <w:lastRenderedPageBreak/>
        <w:t>BEFORE THE HON’BLE KERALA STATE ELECTRICITY REGULATORY COMMISSION</w:t>
      </w:r>
    </w:p>
    <w:p w:rsidR="006767E8" w:rsidRPr="004467BD" w:rsidRDefault="006767E8" w:rsidP="006767E8">
      <w:pPr>
        <w:jc w:val="center"/>
        <w:rPr>
          <w:rFonts w:ascii="Tahoma" w:hAnsi="Tahoma" w:cs="Tahoma"/>
          <w:sz w:val="24"/>
          <w:szCs w:val="24"/>
        </w:rPr>
      </w:pPr>
    </w:p>
    <w:p w:rsidR="006767E8" w:rsidRPr="004467BD" w:rsidRDefault="006767E8" w:rsidP="006767E8">
      <w:pPr>
        <w:pStyle w:val="NoSpacing"/>
        <w:rPr>
          <w:rFonts w:ascii="Tahoma" w:hAnsi="Tahoma" w:cs="Tahoma"/>
          <w:sz w:val="24"/>
          <w:szCs w:val="24"/>
        </w:rPr>
      </w:pPr>
      <w:r w:rsidRPr="004467BD">
        <w:rPr>
          <w:rFonts w:ascii="Tahoma" w:hAnsi="Tahoma" w:cs="Tahoma"/>
          <w:sz w:val="24"/>
          <w:szCs w:val="24"/>
        </w:rPr>
        <w:t>Petition No</w:t>
      </w:r>
      <w:r w:rsidRPr="004467BD">
        <w:rPr>
          <w:rFonts w:ascii="Tahoma" w:hAnsi="Tahoma" w:cs="Tahoma"/>
          <w:sz w:val="24"/>
          <w:szCs w:val="24"/>
        </w:rPr>
        <w:tab/>
        <w:t>: ETPK/KSERC/ARR-ERC/</w:t>
      </w:r>
      <w:bookmarkStart w:id="0" w:name="_GoBack"/>
      <w:r w:rsidRPr="004467BD">
        <w:rPr>
          <w:rFonts w:ascii="Tahoma" w:hAnsi="Tahoma" w:cs="Tahoma"/>
          <w:sz w:val="24"/>
          <w:szCs w:val="24"/>
        </w:rPr>
        <w:t>2013</w:t>
      </w:r>
      <w:bookmarkEnd w:id="0"/>
      <w:r w:rsidRPr="004467BD">
        <w:rPr>
          <w:rFonts w:ascii="Tahoma" w:hAnsi="Tahoma" w:cs="Tahoma"/>
          <w:sz w:val="24"/>
          <w:szCs w:val="24"/>
        </w:rPr>
        <w:t>-14/01</w:t>
      </w:r>
    </w:p>
    <w:p w:rsidR="006767E8" w:rsidRPr="004467BD" w:rsidRDefault="006767E8" w:rsidP="006767E8">
      <w:pPr>
        <w:pStyle w:val="NoSpacing"/>
        <w:rPr>
          <w:rFonts w:ascii="Tahoma" w:hAnsi="Tahoma" w:cs="Tahoma"/>
          <w:sz w:val="24"/>
          <w:szCs w:val="24"/>
        </w:rPr>
      </w:pPr>
      <w:r w:rsidRPr="004467BD">
        <w:rPr>
          <w:rFonts w:ascii="Tahoma" w:hAnsi="Tahoma" w:cs="Tahoma"/>
          <w:sz w:val="24"/>
          <w:szCs w:val="24"/>
        </w:rPr>
        <w:t>Date</w:t>
      </w:r>
      <w:r w:rsidRPr="004467BD">
        <w:rPr>
          <w:rFonts w:ascii="Tahoma" w:hAnsi="Tahoma" w:cs="Tahoma"/>
          <w:sz w:val="24"/>
          <w:szCs w:val="24"/>
        </w:rPr>
        <w:tab/>
      </w:r>
      <w:r w:rsidRPr="004467BD">
        <w:rPr>
          <w:rFonts w:ascii="Tahoma" w:hAnsi="Tahoma" w:cs="Tahoma"/>
          <w:sz w:val="24"/>
          <w:szCs w:val="24"/>
        </w:rPr>
        <w:tab/>
        <w:t xml:space="preserve">: </w:t>
      </w:r>
      <w:r w:rsidR="0010503D">
        <w:rPr>
          <w:rFonts w:ascii="Tahoma" w:hAnsi="Tahoma" w:cs="Tahoma"/>
          <w:sz w:val="24"/>
          <w:szCs w:val="24"/>
        </w:rPr>
        <w:t>04</w:t>
      </w:r>
      <w:r w:rsidRPr="004467BD">
        <w:rPr>
          <w:rFonts w:ascii="Tahoma" w:hAnsi="Tahoma" w:cs="Tahoma"/>
          <w:sz w:val="24"/>
          <w:szCs w:val="24"/>
        </w:rPr>
        <w:t>-</w:t>
      </w:r>
      <w:r w:rsidR="005B1462">
        <w:rPr>
          <w:rFonts w:ascii="Tahoma" w:hAnsi="Tahoma" w:cs="Tahoma"/>
          <w:sz w:val="24"/>
          <w:szCs w:val="24"/>
        </w:rPr>
        <w:t>0</w:t>
      </w:r>
      <w:r w:rsidR="0010503D">
        <w:rPr>
          <w:rFonts w:ascii="Tahoma" w:hAnsi="Tahoma" w:cs="Tahoma"/>
          <w:sz w:val="24"/>
          <w:szCs w:val="24"/>
        </w:rPr>
        <w:t>2</w:t>
      </w:r>
      <w:r w:rsidRPr="004467BD">
        <w:rPr>
          <w:rFonts w:ascii="Tahoma" w:hAnsi="Tahoma" w:cs="Tahoma"/>
          <w:sz w:val="24"/>
          <w:szCs w:val="24"/>
        </w:rPr>
        <w:t>-201</w:t>
      </w:r>
      <w:r w:rsidR="005B1462">
        <w:rPr>
          <w:rFonts w:ascii="Tahoma" w:hAnsi="Tahoma" w:cs="Tahoma"/>
          <w:sz w:val="24"/>
          <w:szCs w:val="24"/>
        </w:rPr>
        <w:t>4</w:t>
      </w:r>
    </w:p>
    <w:p w:rsidR="006767E8" w:rsidRPr="004467BD" w:rsidRDefault="006767E8" w:rsidP="006767E8">
      <w:pPr>
        <w:pStyle w:val="NoSpacing"/>
        <w:rPr>
          <w:rFonts w:ascii="Tahoma" w:hAnsi="Tahoma" w:cs="Tahoma"/>
          <w:sz w:val="24"/>
          <w:szCs w:val="24"/>
        </w:rPr>
      </w:pPr>
    </w:p>
    <w:p w:rsidR="006767E8" w:rsidRPr="004467BD" w:rsidRDefault="006767E8" w:rsidP="006767E8">
      <w:pPr>
        <w:ind w:left="2880" w:hanging="2880"/>
        <w:rPr>
          <w:rFonts w:ascii="Tahoma" w:hAnsi="Tahoma" w:cs="Tahoma"/>
          <w:sz w:val="24"/>
          <w:szCs w:val="24"/>
        </w:rPr>
      </w:pPr>
      <w:r w:rsidRPr="004467BD">
        <w:rPr>
          <w:rFonts w:ascii="Tahoma" w:hAnsi="Tahoma" w:cs="Tahoma"/>
          <w:sz w:val="24"/>
          <w:szCs w:val="24"/>
        </w:rPr>
        <w:t xml:space="preserve">IN THE MATTER </w:t>
      </w:r>
      <w:proofErr w:type="gramStart"/>
      <w:r w:rsidRPr="004467BD">
        <w:rPr>
          <w:rFonts w:ascii="Tahoma" w:hAnsi="Tahoma" w:cs="Tahoma"/>
          <w:sz w:val="24"/>
          <w:szCs w:val="24"/>
        </w:rPr>
        <w:t>OF  :</w:t>
      </w:r>
      <w:proofErr w:type="gramEnd"/>
      <w:r w:rsidRPr="004467BD">
        <w:rPr>
          <w:rFonts w:ascii="Tahoma" w:hAnsi="Tahoma" w:cs="Tahoma"/>
          <w:sz w:val="24"/>
          <w:szCs w:val="24"/>
        </w:rPr>
        <w:tab/>
        <w:t xml:space="preserve">Application for approval of projected Aggregate Revenue </w:t>
      </w:r>
      <w:r>
        <w:rPr>
          <w:rFonts w:ascii="Tahoma" w:hAnsi="Tahoma" w:cs="Tahoma"/>
          <w:sz w:val="24"/>
          <w:szCs w:val="24"/>
        </w:rPr>
        <w:t xml:space="preserve">  </w:t>
      </w:r>
      <w:r w:rsidRPr="004467BD">
        <w:rPr>
          <w:rFonts w:ascii="Tahoma" w:hAnsi="Tahoma" w:cs="Tahoma"/>
          <w:sz w:val="24"/>
          <w:szCs w:val="24"/>
        </w:rPr>
        <w:t>Requirement and Expected Revenue from Charges for the financial year 201</w:t>
      </w:r>
      <w:r w:rsidR="005B1462">
        <w:rPr>
          <w:rFonts w:ascii="Tahoma" w:hAnsi="Tahoma" w:cs="Tahoma"/>
          <w:sz w:val="24"/>
          <w:szCs w:val="24"/>
        </w:rPr>
        <w:t>4</w:t>
      </w:r>
      <w:r w:rsidRPr="004467BD">
        <w:rPr>
          <w:rFonts w:ascii="Tahoma" w:hAnsi="Tahoma" w:cs="Tahoma"/>
          <w:sz w:val="24"/>
          <w:szCs w:val="24"/>
        </w:rPr>
        <w:t>-1</w:t>
      </w:r>
      <w:r w:rsidR="005B1462">
        <w:rPr>
          <w:rFonts w:ascii="Tahoma" w:hAnsi="Tahoma" w:cs="Tahoma"/>
          <w:sz w:val="24"/>
          <w:szCs w:val="24"/>
        </w:rPr>
        <w:t>5</w:t>
      </w:r>
      <w:r w:rsidRPr="004467BD">
        <w:rPr>
          <w:rFonts w:ascii="Tahoma" w:hAnsi="Tahoma" w:cs="Tahoma"/>
          <w:sz w:val="24"/>
          <w:szCs w:val="24"/>
        </w:rPr>
        <w:t>.</w:t>
      </w:r>
    </w:p>
    <w:p w:rsidR="006767E8" w:rsidRPr="004467BD" w:rsidRDefault="006767E8" w:rsidP="006767E8">
      <w:pPr>
        <w:ind w:left="2160" w:hanging="2160"/>
        <w:jc w:val="center"/>
        <w:rPr>
          <w:rFonts w:ascii="Tahoma" w:hAnsi="Tahoma" w:cs="Tahoma"/>
          <w:sz w:val="24"/>
          <w:szCs w:val="24"/>
        </w:rPr>
      </w:pPr>
      <w:r w:rsidRPr="004467BD">
        <w:rPr>
          <w:rFonts w:ascii="Tahoma" w:hAnsi="Tahoma" w:cs="Tahoma"/>
          <w:sz w:val="24"/>
          <w:szCs w:val="24"/>
        </w:rPr>
        <w:t>AND</w:t>
      </w:r>
    </w:p>
    <w:p w:rsidR="006767E8" w:rsidRPr="004467BD" w:rsidRDefault="006767E8" w:rsidP="006767E8">
      <w:pPr>
        <w:pStyle w:val="NoSpacing"/>
        <w:rPr>
          <w:rFonts w:ascii="Tahoma" w:hAnsi="Tahoma" w:cs="Tahoma"/>
          <w:sz w:val="24"/>
          <w:szCs w:val="24"/>
        </w:rPr>
      </w:pPr>
      <w:r w:rsidRPr="004467BD">
        <w:rPr>
          <w:rFonts w:ascii="Tahoma" w:hAnsi="Tahoma" w:cs="Tahoma"/>
          <w:sz w:val="24"/>
          <w:szCs w:val="24"/>
        </w:rPr>
        <w:t xml:space="preserve">IN THE MATTER </w:t>
      </w:r>
      <w:proofErr w:type="gramStart"/>
      <w:r w:rsidRPr="004467BD">
        <w:rPr>
          <w:rFonts w:ascii="Tahoma" w:hAnsi="Tahoma" w:cs="Tahoma"/>
          <w:sz w:val="24"/>
          <w:szCs w:val="24"/>
        </w:rPr>
        <w:t>OF  :</w:t>
      </w:r>
      <w:proofErr w:type="gramEnd"/>
      <w:r>
        <w:rPr>
          <w:rFonts w:ascii="Tahoma" w:hAnsi="Tahoma" w:cs="Tahoma"/>
          <w:sz w:val="24"/>
          <w:szCs w:val="24"/>
        </w:rPr>
        <w:t xml:space="preserve"> </w:t>
      </w:r>
      <w:r>
        <w:rPr>
          <w:rFonts w:ascii="Tahoma" w:hAnsi="Tahoma" w:cs="Tahoma"/>
          <w:sz w:val="24"/>
          <w:szCs w:val="24"/>
        </w:rPr>
        <w:tab/>
      </w:r>
      <w:r w:rsidRPr="004467BD">
        <w:rPr>
          <w:rFonts w:ascii="Tahoma" w:hAnsi="Tahoma" w:cs="Tahoma"/>
          <w:sz w:val="24"/>
          <w:szCs w:val="24"/>
        </w:rPr>
        <w:t>Electronics Technology Parks – Kerala (Technopark)</w:t>
      </w:r>
    </w:p>
    <w:p w:rsidR="006767E8" w:rsidRPr="004467BD" w:rsidRDefault="006767E8" w:rsidP="006767E8">
      <w:pPr>
        <w:pStyle w:val="NoSpacing"/>
        <w:ind w:left="2160"/>
        <w:rPr>
          <w:rFonts w:ascii="Tahoma" w:hAnsi="Tahoma" w:cs="Tahoma"/>
          <w:sz w:val="24"/>
          <w:szCs w:val="24"/>
        </w:rPr>
      </w:pPr>
      <w:r>
        <w:rPr>
          <w:rFonts w:ascii="Tahoma" w:hAnsi="Tahoma" w:cs="Tahoma"/>
          <w:sz w:val="24"/>
          <w:szCs w:val="24"/>
        </w:rPr>
        <w:t xml:space="preserve">   </w:t>
      </w:r>
      <w:r>
        <w:rPr>
          <w:rFonts w:ascii="Tahoma" w:hAnsi="Tahoma" w:cs="Tahoma"/>
          <w:sz w:val="24"/>
          <w:szCs w:val="24"/>
        </w:rPr>
        <w:tab/>
      </w:r>
      <w:r w:rsidRPr="004467BD">
        <w:rPr>
          <w:rFonts w:ascii="Tahoma" w:hAnsi="Tahoma" w:cs="Tahoma"/>
          <w:sz w:val="24"/>
          <w:szCs w:val="24"/>
        </w:rPr>
        <w:t>Park Centre, Technopark Campus,</w:t>
      </w:r>
    </w:p>
    <w:p w:rsidR="006767E8" w:rsidRPr="004467BD" w:rsidRDefault="006767E8" w:rsidP="006767E8">
      <w:pPr>
        <w:pStyle w:val="NoSpacing"/>
        <w:ind w:left="2160"/>
        <w:rPr>
          <w:rFonts w:ascii="Tahoma" w:hAnsi="Tahoma" w:cs="Tahoma"/>
          <w:sz w:val="24"/>
          <w:szCs w:val="24"/>
        </w:rPr>
      </w:pPr>
      <w:r>
        <w:rPr>
          <w:rFonts w:ascii="Tahoma" w:hAnsi="Tahoma" w:cs="Tahoma"/>
          <w:sz w:val="24"/>
          <w:szCs w:val="24"/>
        </w:rPr>
        <w:t xml:space="preserve">   </w:t>
      </w:r>
      <w:r>
        <w:rPr>
          <w:rFonts w:ascii="Tahoma" w:hAnsi="Tahoma" w:cs="Tahoma"/>
          <w:sz w:val="24"/>
          <w:szCs w:val="24"/>
        </w:rPr>
        <w:tab/>
      </w:r>
      <w:r w:rsidRPr="004467BD">
        <w:rPr>
          <w:rFonts w:ascii="Tahoma" w:hAnsi="Tahoma" w:cs="Tahoma"/>
          <w:sz w:val="24"/>
          <w:szCs w:val="24"/>
        </w:rPr>
        <w:t>Thiruvananthapuram -695581</w:t>
      </w:r>
    </w:p>
    <w:p w:rsidR="006767E8" w:rsidRDefault="006767E8" w:rsidP="006767E8">
      <w:pPr>
        <w:ind w:left="2160" w:hanging="2160"/>
      </w:pPr>
      <w:r>
        <w:tab/>
      </w:r>
      <w:r>
        <w:tab/>
      </w:r>
    </w:p>
    <w:p w:rsidR="006767E8" w:rsidRPr="004467BD" w:rsidRDefault="006767E8" w:rsidP="006767E8">
      <w:pPr>
        <w:rPr>
          <w:rFonts w:ascii="Tahoma" w:hAnsi="Tahoma" w:cs="Tahoma"/>
          <w:sz w:val="24"/>
          <w:szCs w:val="24"/>
        </w:rPr>
      </w:pPr>
      <w:r w:rsidRPr="004467BD">
        <w:rPr>
          <w:rFonts w:ascii="Tahoma" w:hAnsi="Tahoma" w:cs="Tahoma"/>
          <w:sz w:val="24"/>
          <w:szCs w:val="24"/>
        </w:rPr>
        <w:t>The petitioner named above respectfully submits as under:</w:t>
      </w:r>
    </w:p>
    <w:p w:rsidR="006767E8" w:rsidRPr="004467BD" w:rsidRDefault="006767E8" w:rsidP="006767E8">
      <w:pPr>
        <w:pStyle w:val="ListParagraph"/>
        <w:numPr>
          <w:ilvl w:val="0"/>
          <w:numId w:val="1"/>
        </w:numPr>
        <w:autoSpaceDE w:val="0"/>
        <w:autoSpaceDN w:val="0"/>
        <w:adjustRightInd w:val="0"/>
        <w:spacing w:after="0" w:line="240" w:lineRule="auto"/>
        <w:jc w:val="both"/>
        <w:rPr>
          <w:rFonts w:ascii="Tahoma" w:hAnsi="Tahoma" w:cs="Tahoma"/>
          <w:sz w:val="24"/>
          <w:szCs w:val="24"/>
        </w:rPr>
      </w:pPr>
      <w:r w:rsidRPr="004467BD">
        <w:rPr>
          <w:rFonts w:ascii="Tahoma" w:hAnsi="Tahoma" w:cs="Tahoma"/>
          <w:sz w:val="24"/>
          <w:szCs w:val="24"/>
        </w:rPr>
        <w:t>This application for approval of the Aggregate Revenue Requirement (ARR) and the Expected Revenue from Charges (ERC) for the financial year</w:t>
      </w:r>
      <w:r>
        <w:rPr>
          <w:rFonts w:ascii="Tahoma" w:hAnsi="Tahoma" w:cs="Tahoma"/>
          <w:sz w:val="24"/>
          <w:szCs w:val="24"/>
        </w:rPr>
        <w:t xml:space="preserve"> </w:t>
      </w:r>
      <w:r w:rsidRPr="004467BD">
        <w:rPr>
          <w:rFonts w:ascii="Tahoma" w:hAnsi="Tahoma" w:cs="Tahoma"/>
          <w:sz w:val="24"/>
          <w:szCs w:val="24"/>
        </w:rPr>
        <w:t>201</w:t>
      </w:r>
      <w:r w:rsidR="005B1462">
        <w:rPr>
          <w:rFonts w:ascii="Tahoma" w:hAnsi="Tahoma" w:cs="Tahoma"/>
          <w:sz w:val="24"/>
          <w:szCs w:val="24"/>
        </w:rPr>
        <w:t>4</w:t>
      </w:r>
      <w:r w:rsidRPr="004467BD">
        <w:rPr>
          <w:rFonts w:ascii="Tahoma" w:hAnsi="Tahoma" w:cs="Tahoma"/>
          <w:sz w:val="24"/>
          <w:szCs w:val="24"/>
        </w:rPr>
        <w:t>-1</w:t>
      </w:r>
      <w:r w:rsidR="005B1462">
        <w:rPr>
          <w:rFonts w:ascii="Tahoma" w:hAnsi="Tahoma" w:cs="Tahoma"/>
          <w:sz w:val="24"/>
          <w:szCs w:val="24"/>
        </w:rPr>
        <w:t>5</w:t>
      </w:r>
      <w:r w:rsidRPr="004467BD">
        <w:rPr>
          <w:rFonts w:ascii="Tahoma" w:hAnsi="Tahoma" w:cs="Tahoma"/>
          <w:sz w:val="24"/>
          <w:szCs w:val="24"/>
        </w:rPr>
        <w:t xml:space="preserve"> is filed before the </w:t>
      </w:r>
      <w:proofErr w:type="spellStart"/>
      <w:r w:rsidRPr="004467BD">
        <w:rPr>
          <w:rFonts w:ascii="Tahoma" w:hAnsi="Tahoma" w:cs="Tahoma"/>
          <w:sz w:val="24"/>
          <w:szCs w:val="24"/>
        </w:rPr>
        <w:t>Hon’ble</w:t>
      </w:r>
      <w:proofErr w:type="spellEnd"/>
      <w:r w:rsidRPr="004467BD">
        <w:rPr>
          <w:rFonts w:ascii="Tahoma" w:hAnsi="Tahoma" w:cs="Tahoma"/>
          <w:sz w:val="24"/>
          <w:szCs w:val="24"/>
        </w:rPr>
        <w:t xml:space="preserve"> Kerala State Electricity Regulatory Commission, (hereinafter referred as Commission), in accordance with the provisions of the Electricity Act, 2003.</w:t>
      </w:r>
    </w:p>
    <w:p w:rsidR="006767E8" w:rsidRPr="004467BD" w:rsidRDefault="006767E8" w:rsidP="006767E8">
      <w:pPr>
        <w:rPr>
          <w:rFonts w:ascii="Tahoma" w:hAnsi="Tahoma" w:cs="Tahoma"/>
          <w:sz w:val="24"/>
          <w:szCs w:val="24"/>
        </w:rPr>
      </w:pPr>
    </w:p>
    <w:p w:rsidR="006767E8" w:rsidRPr="004467BD" w:rsidRDefault="006767E8" w:rsidP="006767E8">
      <w:pPr>
        <w:pStyle w:val="ListParagraph"/>
        <w:numPr>
          <w:ilvl w:val="0"/>
          <w:numId w:val="1"/>
        </w:numPr>
        <w:autoSpaceDE w:val="0"/>
        <w:autoSpaceDN w:val="0"/>
        <w:adjustRightInd w:val="0"/>
        <w:spacing w:after="0" w:line="240" w:lineRule="auto"/>
        <w:jc w:val="both"/>
        <w:rPr>
          <w:rFonts w:ascii="Tahoma" w:hAnsi="Tahoma" w:cs="Tahoma"/>
          <w:sz w:val="24"/>
          <w:szCs w:val="24"/>
        </w:rPr>
      </w:pPr>
      <w:r w:rsidRPr="004467BD">
        <w:rPr>
          <w:rFonts w:ascii="Tahoma" w:hAnsi="Tahoma" w:cs="Tahoma"/>
          <w:sz w:val="24"/>
          <w:szCs w:val="24"/>
        </w:rPr>
        <w:t xml:space="preserve">This application has been prepared in accordance with </w:t>
      </w:r>
      <w:r w:rsidR="00683921">
        <w:rPr>
          <w:rFonts w:ascii="Tahoma" w:hAnsi="Tahoma" w:cs="Tahoma"/>
          <w:sz w:val="24"/>
          <w:szCs w:val="24"/>
        </w:rPr>
        <w:t xml:space="preserve">the </w:t>
      </w:r>
      <w:r w:rsidRPr="004467BD">
        <w:rPr>
          <w:rFonts w:ascii="Tahoma" w:hAnsi="Tahoma" w:cs="Tahoma"/>
          <w:sz w:val="24"/>
          <w:szCs w:val="24"/>
        </w:rPr>
        <w:t>Kerala State Electricity Regulatory Commission (Conduct of Business) regulations 2003, Kerala State Electricity Regulatory Commission (Conduct of Business) Amendment Regulations, 2010 and terms and conditions of the Kerala State Electricity Regulatory Commission (Tariff) Regulations</w:t>
      </w:r>
      <w:r w:rsidR="008000BA">
        <w:rPr>
          <w:rFonts w:ascii="Tahoma" w:hAnsi="Tahoma" w:cs="Tahoma"/>
          <w:sz w:val="24"/>
          <w:szCs w:val="24"/>
        </w:rPr>
        <w:t xml:space="preserve"> </w:t>
      </w:r>
      <w:proofErr w:type="spellStart"/>
      <w:r w:rsidR="008000BA">
        <w:rPr>
          <w:rFonts w:ascii="Tahoma" w:hAnsi="Tahoma" w:cs="Tahoma"/>
          <w:sz w:val="24"/>
          <w:szCs w:val="24"/>
        </w:rPr>
        <w:t>w.e.f</w:t>
      </w:r>
      <w:proofErr w:type="spellEnd"/>
      <w:r w:rsidR="008000BA">
        <w:rPr>
          <w:rFonts w:ascii="Tahoma" w:hAnsi="Tahoma" w:cs="Tahoma"/>
          <w:sz w:val="24"/>
          <w:szCs w:val="24"/>
        </w:rPr>
        <w:t xml:space="preserve"> 01-05-2013, 31-03-2014</w:t>
      </w:r>
      <w:r w:rsidRPr="004467BD">
        <w:rPr>
          <w:rFonts w:ascii="Tahoma" w:hAnsi="Tahoma" w:cs="Tahoma"/>
          <w:sz w:val="24"/>
          <w:szCs w:val="24"/>
        </w:rPr>
        <w:t xml:space="preserve"> issued by the Commission. The relevant provisions of Electricity Act </w:t>
      </w:r>
      <w:proofErr w:type="gramStart"/>
      <w:r w:rsidRPr="004467BD">
        <w:rPr>
          <w:rFonts w:ascii="Tahoma" w:hAnsi="Tahoma" w:cs="Tahoma"/>
          <w:sz w:val="24"/>
          <w:szCs w:val="24"/>
        </w:rPr>
        <w:t>2003,</w:t>
      </w:r>
      <w:proofErr w:type="gramEnd"/>
      <w:r w:rsidRPr="004467BD">
        <w:rPr>
          <w:rFonts w:ascii="Tahoma" w:hAnsi="Tahoma" w:cs="Tahoma"/>
          <w:sz w:val="24"/>
          <w:szCs w:val="24"/>
        </w:rPr>
        <w:t xml:space="preserve"> were taken into consideration while preparing this petition.</w:t>
      </w:r>
    </w:p>
    <w:p w:rsidR="006767E8" w:rsidRPr="004467BD" w:rsidRDefault="006767E8" w:rsidP="006767E8">
      <w:pPr>
        <w:rPr>
          <w:rFonts w:ascii="Tahoma" w:hAnsi="Tahoma" w:cs="Tahoma"/>
          <w:sz w:val="24"/>
          <w:szCs w:val="24"/>
        </w:rPr>
      </w:pPr>
    </w:p>
    <w:p w:rsidR="006767E8" w:rsidRPr="004467BD" w:rsidRDefault="006767E8" w:rsidP="006767E8">
      <w:pPr>
        <w:jc w:val="right"/>
        <w:rPr>
          <w:rFonts w:ascii="Tahoma" w:hAnsi="Tahoma" w:cs="Tahoma"/>
          <w:sz w:val="24"/>
          <w:szCs w:val="24"/>
        </w:rPr>
      </w:pPr>
      <w:r w:rsidRPr="004467BD">
        <w:rPr>
          <w:rFonts w:ascii="Tahoma" w:hAnsi="Tahoma" w:cs="Tahoma"/>
          <w:sz w:val="24"/>
          <w:szCs w:val="24"/>
        </w:rPr>
        <w:t xml:space="preserve">Applicant </w:t>
      </w:r>
    </w:p>
    <w:p w:rsidR="006767E8" w:rsidRDefault="006767E8" w:rsidP="006767E8">
      <w:pPr>
        <w:rPr>
          <w:rFonts w:ascii="Tahoma" w:hAnsi="Tahoma" w:cs="Tahoma"/>
          <w:sz w:val="24"/>
          <w:szCs w:val="24"/>
        </w:rPr>
      </w:pPr>
    </w:p>
    <w:p w:rsidR="006767E8" w:rsidRPr="004467BD" w:rsidRDefault="006767E8" w:rsidP="006767E8">
      <w:pPr>
        <w:rPr>
          <w:rFonts w:ascii="Tahoma" w:hAnsi="Tahoma" w:cs="Tahoma"/>
          <w:sz w:val="24"/>
          <w:szCs w:val="24"/>
        </w:rPr>
      </w:pPr>
    </w:p>
    <w:p w:rsidR="006767E8" w:rsidRPr="004467BD" w:rsidRDefault="006767E8" w:rsidP="006767E8">
      <w:pPr>
        <w:pStyle w:val="NoSpacing"/>
        <w:jc w:val="right"/>
        <w:rPr>
          <w:rFonts w:ascii="Tahoma" w:hAnsi="Tahoma" w:cs="Tahoma"/>
          <w:b/>
          <w:sz w:val="24"/>
          <w:szCs w:val="24"/>
        </w:rPr>
      </w:pPr>
      <w:r w:rsidRPr="004467BD">
        <w:rPr>
          <w:rFonts w:ascii="Tahoma" w:hAnsi="Tahoma" w:cs="Tahoma"/>
          <w:b/>
          <w:sz w:val="24"/>
          <w:szCs w:val="24"/>
        </w:rPr>
        <w:t xml:space="preserve">K G </w:t>
      </w:r>
      <w:proofErr w:type="spellStart"/>
      <w:r w:rsidRPr="004467BD">
        <w:rPr>
          <w:rFonts w:ascii="Tahoma" w:hAnsi="Tahoma" w:cs="Tahoma"/>
          <w:b/>
          <w:sz w:val="24"/>
          <w:szCs w:val="24"/>
        </w:rPr>
        <w:t>Girish</w:t>
      </w:r>
      <w:proofErr w:type="spellEnd"/>
      <w:r w:rsidRPr="004467BD">
        <w:rPr>
          <w:rFonts w:ascii="Tahoma" w:hAnsi="Tahoma" w:cs="Tahoma"/>
          <w:b/>
          <w:sz w:val="24"/>
          <w:szCs w:val="24"/>
        </w:rPr>
        <w:t xml:space="preserve"> </w:t>
      </w:r>
      <w:proofErr w:type="spellStart"/>
      <w:r w:rsidRPr="004467BD">
        <w:rPr>
          <w:rFonts w:ascii="Tahoma" w:hAnsi="Tahoma" w:cs="Tahoma"/>
          <w:b/>
          <w:sz w:val="24"/>
          <w:szCs w:val="24"/>
        </w:rPr>
        <w:t>Babu</w:t>
      </w:r>
      <w:proofErr w:type="spellEnd"/>
    </w:p>
    <w:p w:rsidR="006767E8" w:rsidRPr="004467BD" w:rsidRDefault="006767E8" w:rsidP="006767E8">
      <w:pPr>
        <w:pStyle w:val="NoSpacing"/>
        <w:jc w:val="right"/>
        <w:rPr>
          <w:rFonts w:ascii="Tahoma" w:hAnsi="Tahoma" w:cs="Tahoma"/>
          <w:sz w:val="24"/>
          <w:szCs w:val="24"/>
        </w:rPr>
      </w:pPr>
      <w:r w:rsidRPr="004467BD">
        <w:rPr>
          <w:rFonts w:ascii="Tahoma" w:hAnsi="Tahoma" w:cs="Tahoma"/>
          <w:sz w:val="24"/>
          <w:szCs w:val="24"/>
        </w:rPr>
        <w:t>Chief Executive Officer</w:t>
      </w:r>
    </w:p>
    <w:p w:rsidR="006767E8" w:rsidRPr="004467BD" w:rsidRDefault="006767E8" w:rsidP="006767E8">
      <w:pPr>
        <w:pStyle w:val="NoSpacing"/>
        <w:jc w:val="right"/>
        <w:rPr>
          <w:rFonts w:ascii="Tahoma" w:hAnsi="Tahoma" w:cs="Tahoma"/>
          <w:sz w:val="24"/>
          <w:szCs w:val="24"/>
        </w:rPr>
      </w:pPr>
      <w:r w:rsidRPr="004467BD">
        <w:rPr>
          <w:rFonts w:ascii="Tahoma" w:hAnsi="Tahoma" w:cs="Tahoma"/>
          <w:sz w:val="24"/>
          <w:szCs w:val="24"/>
        </w:rPr>
        <w:t>Park Centre, Technopark Campus,</w:t>
      </w:r>
    </w:p>
    <w:p w:rsidR="006767E8" w:rsidRPr="004467BD" w:rsidRDefault="006767E8" w:rsidP="006767E8">
      <w:pPr>
        <w:pStyle w:val="NoSpacing"/>
        <w:jc w:val="right"/>
        <w:rPr>
          <w:rFonts w:ascii="Tahoma" w:hAnsi="Tahoma" w:cs="Tahoma"/>
          <w:sz w:val="24"/>
          <w:szCs w:val="24"/>
        </w:rPr>
      </w:pPr>
      <w:r w:rsidRPr="004467BD">
        <w:rPr>
          <w:rFonts w:ascii="Tahoma" w:hAnsi="Tahoma" w:cs="Tahoma"/>
          <w:sz w:val="24"/>
          <w:szCs w:val="24"/>
        </w:rPr>
        <w:t xml:space="preserve">Date: </w:t>
      </w:r>
      <w:r w:rsidR="0010503D">
        <w:rPr>
          <w:rFonts w:ascii="Tahoma" w:hAnsi="Tahoma" w:cs="Tahoma"/>
          <w:sz w:val="24"/>
          <w:szCs w:val="24"/>
        </w:rPr>
        <w:t>04</w:t>
      </w:r>
      <w:r w:rsidRPr="004467BD">
        <w:rPr>
          <w:rFonts w:ascii="Tahoma" w:hAnsi="Tahoma" w:cs="Tahoma"/>
          <w:sz w:val="24"/>
          <w:szCs w:val="24"/>
        </w:rPr>
        <w:t>-</w:t>
      </w:r>
      <w:r w:rsidR="0010503D">
        <w:rPr>
          <w:rFonts w:ascii="Tahoma" w:hAnsi="Tahoma" w:cs="Tahoma"/>
          <w:sz w:val="24"/>
          <w:szCs w:val="24"/>
        </w:rPr>
        <w:t>02</w:t>
      </w:r>
      <w:r w:rsidRPr="004467BD">
        <w:rPr>
          <w:rFonts w:ascii="Tahoma" w:hAnsi="Tahoma" w:cs="Tahoma"/>
          <w:sz w:val="24"/>
          <w:szCs w:val="24"/>
        </w:rPr>
        <w:t>-201</w:t>
      </w:r>
      <w:r w:rsidR="005B1462">
        <w:rPr>
          <w:rFonts w:ascii="Tahoma" w:hAnsi="Tahoma" w:cs="Tahoma"/>
          <w:sz w:val="24"/>
          <w:szCs w:val="24"/>
        </w:rPr>
        <w:t>4</w:t>
      </w:r>
      <w:r w:rsidRPr="004467BD">
        <w:rPr>
          <w:rFonts w:ascii="Tahoma" w:hAnsi="Tahoma" w:cs="Tahoma"/>
          <w:sz w:val="24"/>
          <w:szCs w:val="24"/>
        </w:rPr>
        <w:tab/>
      </w:r>
      <w:r w:rsidRPr="004467BD">
        <w:rPr>
          <w:rFonts w:ascii="Tahoma" w:hAnsi="Tahoma" w:cs="Tahoma"/>
          <w:sz w:val="24"/>
          <w:szCs w:val="24"/>
        </w:rPr>
        <w:tab/>
      </w:r>
      <w:r w:rsidRPr="004467BD">
        <w:rPr>
          <w:rFonts w:ascii="Tahoma" w:hAnsi="Tahoma" w:cs="Tahoma"/>
          <w:sz w:val="24"/>
          <w:szCs w:val="24"/>
        </w:rPr>
        <w:tab/>
      </w:r>
      <w:r w:rsidRPr="004467BD">
        <w:rPr>
          <w:rFonts w:ascii="Tahoma" w:hAnsi="Tahoma" w:cs="Tahoma"/>
          <w:sz w:val="24"/>
          <w:szCs w:val="24"/>
        </w:rPr>
        <w:tab/>
      </w:r>
      <w:r w:rsidRPr="004467BD">
        <w:rPr>
          <w:rFonts w:ascii="Tahoma" w:hAnsi="Tahoma" w:cs="Tahoma"/>
          <w:sz w:val="24"/>
          <w:szCs w:val="24"/>
        </w:rPr>
        <w:tab/>
      </w:r>
      <w:r w:rsidRPr="004467BD">
        <w:rPr>
          <w:rFonts w:ascii="Tahoma" w:hAnsi="Tahoma" w:cs="Tahoma"/>
          <w:sz w:val="24"/>
          <w:szCs w:val="24"/>
        </w:rPr>
        <w:tab/>
        <w:t xml:space="preserve">  Thiruvananthapuram - 695581</w:t>
      </w:r>
    </w:p>
    <w:p w:rsidR="00BC5611" w:rsidRDefault="00BC5611" w:rsidP="00AA0B39">
      <w:pPr>
        <w:autoSpaceDE w:val="0"/>
        <w:autoSpaceDN w:val="0"/>
        <w:adjustRightInd w:val="0"/>
        <w:spacing w:after="0" w:line="240" w:lineRule="auto"/>
        <w:jc w:val="center"/>
        <w:rPr>
          <w:rFonts w:ascii="Times New Roman" w:hAnsi="Times New Roman" w:cs="Times New Roman"/>
          <w:color w:val="000000"/>
          <w:sz w:val="24"/>
          <w:szCs w:val="24"/>
        </w:rPr>
      </w:pPr>
    </w:p>
    <w:p w:rsidR="009777F7" w:rsidRPr="004A1ED8" w:rsidRDefault="009777F7" w:rsidP="004A1ED8">
      <w:pPr>
        <w:pStyle w:val="NoSpacing"/>
        <w:rPr>
          <w:rFonts w:ascii="Tahoma" w:eastAsia="Times New Roman" w:hAnsi="Tahoma" w:cs="Tahoma"/>
          <w:sz w:val="24"/>
          <w:szCs w:val="24"/>
        </w:rPr>
      </w:pPr>
    </w:p>
    <w:p w:rsidR="00AE667F" w:rsidRDefault="006D061B" w:rsidP="004A1ED8">
      <w:pPr>
        <w:jc w:val="center"/>
        <w:rPr>
          <w:rFonts w:ascii="Tahoma" w:eastAsia="Times New Roman" w:hAnsi="Tahoma" w:cs="Tahoma"/>
          <w:b/>
          <w:sz w:val="24"/>
          <w:szCs w:val="24"/>
        </w:rPr>
      </w:pPr>
      <w:r w:rsidRPr="004A1ED8">
        <w:rPr>
          <w:rFonts w:ascii="Tahoma" w:eastAsia="Times New Roman" w:hAnsi="Tahoma" w:cs="Tahoma"/>
          <w:b/>
          <w:sz w:val="24"/>
          <w:szCs w:val="24"/>
        </w:rPr>
        <w:t>Table of Contents</w:t>
      </w:r>
    </w:p>
    <w:p w:rsidR="00576B28" w:rsidRPr="004A1ED8" w:rsidRDefault="00576B28" w:rsidP="004A1ED8">
      <w:pPr>
        <w:jc w:val="center"/>
        <w:rPr>
          <w:rFonts w:ascii="Tahoma" w:eastAsia="Times New Roman" w:hAnsi="Tahoma" w:cs="Tahoma"/>
          <w:b/>
          <w:sz w:val="24"/>
          <w:szCs w:val="24"/>
        </w:rPr>
      </w:pPr>
    </w:p>
    <w:tbl>
      <w:tblPr>
        <w:tblStyle w:val="TableGrid"/>
        <w:tblW w:w="10008" w:type="dxa"/>
        <w:tblLook w:val="04A0" w:firstRow="1" w:lastRow="0" w:firstColumn="1" w:lastColumn="0" w:noHBand="0" w:noVBand="1"/>
      </w:tblPr>
      <w:tblGrid>
        <w:gridCol w:w="1368"/>
        <w:gridCol w:w="6930"/>
        <w:gridCol w:w="1710"/>
      </w:tblGrid>
      <w:tr w:rsidR="006D061B" w:rsidTr="00F43687">
        <w:tc>
          <w:tcPr>
            <w:tcW w:w="1368"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tcPr>
          <w:p w:rsidR="006D061B" w:rsidRPr="000E620B" w:rsidRDefault="00F43687" w:rsidP="00F06293">
            <w:pPr>
              <w:jc w:val="center"/>
              <w:rPr>
                <w:rFonts w:ascii="Arial Narrow" w:hAnsi="Arial Narrow"/>
                <w:b/>
                <w:sz w:val="24"/>
                <w:szCs w:val="24"/>
              </w:rPr>
            </w:pPr>
            <w:r w:rsidRPr="000E620B">
              <w:rPr>
                <w:rFonts w:ascii="Arial Narrow" w:hAnsi="Arial Narrow"/>
                <w:b/>
                <w:sz w:val="24"/>
                <w:szCs w:val="24"/>
              </w:rPr>
              <w:t>Chapter</w:t>
            </w:r>
            <w:r w:rsidR="006D061B" w:rsidRPr="000E620B">
              <w:rPr>
                <w:rFonts w:ascii="Arial Narrow" w:hAnsi="Arial Narrow"/>
                <w:b/>
                <w:sz w:val="24"/>
                <w:szCs w:val="24"/>
              </w:rPr>
              <w:t xml:space="preserve"> No:</w:t>
            </w:r>
          </w:p>
        </w:tc>
        <w:tc>
          <w:tcPr>
            <w:tcW w:w="6930"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tcPr>
          <w:p w:rsidR="006D061B" w:rsidRPr="000E620B" w:rsidRDefault="006D061B" w:rsidP="00F06293">
            <w:pPr>
              <w:jc w:val="center"/>
              <w:rPr>
                <w:rFonts w:ascii="Arial Narrow" w:hAnsi="Arial Narrow"/>
                <w:b/>
                <w:sz w:val="24"/>
                <w:szCs w:val="24"/>
              </w:rPr>
            </w:pPr>
            <w:r w:rsidRPr="000E620B">
              <w:rPr>
                <w:rFonts w:ascii="Arial Narrow" w:hAnsi="Arial Narrow"/>
                <w:b/>
                <w:sz w:val="24"/>
                <w:szCs w:val="24"/>
              </w:rPr>
              <w:t>Title</w:t>
            </w:r>
          </w:p>
        </w:tc>
        <w:tc>
          <w:tcPr>
            <w:tcW w:w="1710" w:type="dxa"/>
            <w:tcBorders>
              <w:top w:val="dashSmallGap" w:sz="4" w:space="0" w:color="auto"/>
              <w:left w:val="dashSmallGap" w:sz="4" w:space="0" w:color="auto"/>
              <w:bottom w:val="dashSmallGap" w:sz="4" w:space="0" w:color="auto"/>
            </w:tcBorders>
            <w:shd w:val="clear" w:color="auto" w:fill="D9D9D9" w:themeFill="background1" w:themeFillShade="D9"/>
          </w:tcPr>
          <w:p w:rsidR="006D061B" w:rsidRPr="000E620B" w:rsidRDefault="006D061B" w:rsidP="00F06293">
            <w:pPr>
              <w:jc w:val="center"/>
              <w:rPr>
                <w:rFonts w:ascii="Arial Narrow" w:hAnsi="Arial Narrow"/>
                <w:b/>
                <w:sz w:val="24"/>
                <w:szCs w:val="24"/>
              </w:rPr>
            </w:pPr>
            <w:r w:rsidRPr="000E620B">
              <w:rPr>
                <w:rFonts w:ascii="Arial Narrow" w:hAnsi="Arial Narrow"/>
                <w:b/>
                <w:sz w:val="24"/>
                <w:szCs w:val="24"/>
              </w:rPr>
              <w:t>Page No:</w:t>
            </w:r>
          </w:p>
        </w:tc>
      </w:tr>
      <w:tr w:rsidR="006D061B" w:rsidTr="00F43687">
        <w:tc>
          <w:tcPr>
            <w:tcW w:w="1368" w:type="dxa"/>
            <w:tcBorders>
              <w:top w:val="dashSmallGap" w:sz="4" w:space="0" w:color="auto"/>
            </w:tcBorders>
          </w:tcPr>
          <w:p w:rsidR="006D061B" w:rsidRPr="004A1ED8" w:rsidRDefault="006D061B" w:rsidP="00F06293">
            <w:pPr>
              <w:jc w:val="center"/>
              <w:rPr>
                <w:rFonts w:ascii="Tahoma" w:eastAsia="Times New Roman" w:hAnsi="Tahoma" w:cs="Tahoma"/>
                <w:sz w:val="24"/>
                <w:szCs w:val="24"/>
              </w:rPr>
            </w:pPr>
            <w:r w:rsidRPr="004A1ED8">
              <w:rPr>
                <w:rFonts w:ascii="Tahoma" w:eastAsia="Times New Roman" w:hAnsi="Tahoma" w:cs="Tahoma"/>
                <w:sz w:val="24"/>
                <w:szCs w:val="24"/>
              </w:rPr>
              <w:t>01</w:t>
            </w:r>
          </w:p>
        </w:tc>
        <w:tc>
          <w:tcPr>
            <w:tcW w:w="6930" w:type="dxa"/>
            <w:tcBorders>
              <w:top w:val="dashSmallGap" w:sz="4" w:space="0" w:color="auto"/>
            </w:tcBorders>
          </w:tcPr>
          <w:p w:rsidR="006D061B" w:rsidRPr="004A1ED8" w:rsidRDefault="0005468B" w:rsidP="00F06293">
            <w:pPr>
              <w:jc w:val="center"/>
              <w:rPr>
                <w:rFonts w:ascii="Tahoma" w:eastAsia="Times New Roman" w:hAnsi="Tahoma" w:cs="Tahoma"/>
                <w:sz w:val="24"/>
                <w:szCs w:val="24"/>
              </w:rPr>
            </w:pPr>
            <w:r w:rsidRPr="004A1ED8">
              <w:rPr>
                <w:rFonts w:ascii="Tahoma" w:eastAsia="Times New Roman" w:hAnsi="Tahoma" w:cs="Tahoma"/>
                <w:sz w:val="24"/>
                <w:szCs w:val="24"/>
              </w:rPr>
              <w:t>Introduction</w:t>
            </w:r>
          </w:p>
        </w:tc>
        <w:tc>
          <w:tcPr>
            <w:tcW w:w="1710" w:type="dxa"/>
            <w:tcBorders>
              <w:top w:val="dashSmallGap" w:sz="4" w:space="0" w:color="auto"/>
            </w:tcBorders>
          </w:tcPr>
          <w:p w:rsidR="006D061B" w:rsidRPr="004A1ED8" w:rsidRDefault="006125A5" w:rsidP="00F06293">
            <w:pPr>
              <w:jc w:val="center"/>
              <w:rPr>
                <w:rFonts w:ascii="Tahoma" w:eastAsia="Times New Roman" w:hAnsi="Tahoma" w:cs="Tahoma"/>
                <w:sz w:val="24"/>
                <w:szCs w:val="24"/>
              </w:rPr>
            </w:pPr>
            <w:r w:rsidRPr="004A1ED8">
              <w:rPr>
                <w:rFonts w:ascii="Tahoma" w:eastAsia="Times New Roman" w:hAnsi="Tahoma" w:cs="Tahoma"/>
                <w:sz w:val="24"/>
                <w:szCs w:val="24"/>
              </w:rPr>
              <w:t>05</w:t>
            </w:r>
          </w:p>
        </w:tc>
      </w:tr>
      <w:tr w:rsidR="0092218A" w:rsidTr="00F43687">
        <w:tc>
          <w:tcPr>
            <w:tcW w:w="1368" w:type="dxa"/>
          </w:tcPr>
          <w:p w:rsidR="0092218A" w:rsidRDefault="00F701E2" w:rsidP="00182D39">
            <w:pPr>
              <w:jc w:val="center"/>
              <w:rPr>
                <w:rFonts w:ascii="Tahoma" w:eastAsia="Times New Roman" w:hAnsi="Tahoma" w:cs="Tahoma"/>
                <w:sz w:val="24"/>
                <w:szCs w:val="24"/>
              </w:rPr>
            </w:pPr>
            <w:r>
              <w:rPr>
                <w:rFonts w:ascii="Tahoma" w:eastAsia="Times New Roman" w:hAnsi="Tahoma" w:cs="Tahoma"/>
                <w:sz w:val="24"/>
                <w:szCs w:val="24"/>
              </w:rPr>
              <w:t>02</w:t>
            </w:r>
          </w:p>
        </w:tc>
        <w:tc>
          <w:tcPr>
            <w:tcW w:w="6930" w:type="dxa"/>
          </w:tcPr>
          <w:p w:rsidR="0092218A" w:rsidRPr="004A1ED8" w:rsidRDefault="00F701E2" w:rsidP="00D13041">
            <w:pPr>
              <w:jc w:val="center"/>
              <w:rPr>
                <w:rFonts w:ascii="Tahoma" w:eastAsia="Times New Roman" w:hAnsi="Tahoma" w:cs="Tahoma"/>
                <w:sz w:val="24"/>
                <w:szCs w:val="24"/>
              </w:rPr>
            </w:pPr>
            <w:r>
              <w:rPr>
                <w:rFonts w:ascii="Tahoma" w:eastAsia="Times New Roman" w:hAnsi="Tahoma" w:cs="Tahoma"/>
                <w:sz w:val="24"/>
                <w:szCs w:val="24"/>
              </w:rPr>
              <w:t>Electrical Project Details in Technopark Phase-I campus</w:t>
            </w:r>
          </w:p>
        </w:tc>
        <w:tc>
          <w:tcPr>
            <w:tcW w:w="1710" w:type="dxa"/>
          </w:tcPr>
          <w:p w:rsidR="0092218A" w:rsidRPr="004A1ED8" w:rsidRDefault="00F701E2" w:rsidP="005671C0">
            <w:pPr>
              <w:jc w:val="center"/>
              <w:rPr>
                <w:rFonts w:ascii="Tahoma" w:eastAsia="Times New Roman" w:hAnsi="Tahoma" w:cs="Tahoma"/>
                <w:sz w:val="24"/>
                <w:szCs w:val="24"/>
              </w:rPr>
            </w:pPr>
            <w:r>
              <w:rPr>
                <w:rFonts w:ascii="Tahoma" w:eastAsia="Times New Roman" w:hAnsi="Tahoma" w:cs="Tahoma"/>
                <w:sz w:val="24"/>
                <w:szCs w:val="24"/>
              </w:rPr>
              <w:t>07</w:t>
            </w:r>
          </w:p>
        </w:tc>
      </w:tr>
      <w:tr w:rsidR="00F701E2" w:rsidTr="00F43687">
        <w:tc>
          <w:tcPr>
            <w:tcW w:w="1368" w:type="dxa"/>
          </w:tcPr>
          <w:p w:rsidR="00F701E2" w:rsidRDefault="00F701E2" w:rsidP="00182D39">
            <w:pPr>
              <w:jc w:val="center"/>
              <w:rPr>
                <w:rFonts w:ascii="Tahoma" w:eastAsia="Times New Roman" w:hAnsi="Tahoma" w:cs="Tahoma"/>
                <w:sz w:val="24"/>
                <w:szCs w:val="24"/>
              </w:rPr>
            </w:pPr>
            <w:r>
              <w:rPr>
                <w:rFonts w:ascii="Tahoma" w:eastAsia="Times New Roman" w:hAnsi="Tahoma" w:cs="Tahoma"/>
                <w:sz w:val="24"/>
                <w:szCs w:val="24"/>
              </w:rPr>
              <w:t>03</w:t>
            </w:r>
          </w:p>
        </w:tc>
        <w:tc>
          <w:tcPr>
            <w:tcW w:w="6930" w:type="dxa"/>
          </w:tcPr>
          <w:p w:rsidR="00F701E2" w:rsidRPr="004A1ED8" w:rsidRDefault="00F701E2" w:rsidP="00D13041">
            <w:pPr>
              <w:jc w:val="center"/>
              <w:rPr>
                <w:rFonts w:ascii="Tahoma" w:eastAsia="Times New Roman" w:hAnsi="Tahoma" w:cs="Tahoma"/>
                <w:sz w:val="24"/>
                <w:szCs w:val="24"/>
              </w:rPr>
            </w:pPr>
            <w:r>
              <w:rPr>
                <w:rFonts w:ascii="Tahoma" w:eastAsia="Times New Roman" w:hAnsi="Tahoma" w:cs="Tahoma"/>
                <w:sz w:val="24"/>
                <w:szCs w:val="24"/>
              </w:rPr>
              <w:t>Electrical Project Details in Technopark Phase-II&amp;III campus</w:t>
            </w:r>
          </w:p>
        </w:tc>
        <w:tc>
          <w:tcPr>
            <w:tcW w:w="1710" w:type="dxa"/>
          </w:tcPr>
          <w:p w:rsidR="00F701E2" w:rsidRPr="004A1ED8" w:rsidRDefault="00F701E2" w:rsidP="005671C0">
            <w:pPr>
              <w:jc w:val="center"/>
              <w:rPr>
                <w:rFonts w:ascii="Tahoma" w:eastAsia="Times New Roman" w:hAnsi="Tahoma" w:cs="Tahoma"/>
                <w:sz w:val="24"/>
                <w:szCs w:val="24"/>
              </w:rPr>
            </w:pPr>
            <w:r>
              <w:rPr>
                <w:rFonts w:ascii="Tahoma" w:eastAsia="Times New Roman" w:hAnsi="Tahoma" w:cs="Tahoma"/>
                <w:sz w:val="24"/>
                <w:szCs w:val="24"/>
              </w:rPr>
              <w:t>10</w:t>
            </w:r>
          </w:p>
        </w:tc>
      </w:tr>
      <w:tr w:rsidR="00F701E2" w:rsidTr="00F43687">
        <w:tc>
          <w:tcPr>
            <w:tcW w:w="1368" w:type="dxa"/>
          </w:tcPr>
          <w:p w:rsidR="00F701E2" w:rsidRDefault="00F701E2" w:rsidP="00182D39">
            <w:pPr>
              <w:jc w:val="center"/>
              <w:rPr>
                <w:rFonts w:ascii="Tahoma" w:eastAsia="Times New Roman" w:hAnsi="Tahoma" w:cs="Tahoma"/>
                <w:sz w:val="24"/>
                <w:szCs w:val="24"/>
              </w:rPr>
            </w:pPr>
            <w:r>
              <w:rPr>
                <w:rFonts w:ascii="Tahoma" w:eastAsia="Times New Roman" w:hAnsi="Tahoma" w:cs="Tahoma"/>
                <w:sz w:val="24"/>
                <w:szCs w:val="24"/>
              </w:rPr>
              <w:t>04</w:t>
            </w:r>
          </w:p>
        </w:tc>
        <w:tc>
          <w:tcPr>
            <w:tcW w:w="6930" w:type="dxa"/>
          </w:tcPr>
          <w:p w:rsidR="00F701E2" w:rsidRPr="004A1ED8" w:rsidRDefault="00F701E2" w:rsidP="00F701E2">
            <w:pPr>
              <w:jc w:val="center"/>
              <w:rPr>
                <w:rFonts w:ascii="Tahoma" w:eastAsia="Times New Roman" w:hAnsi="Tahoma" w:cs="Tahoma"/>
                <w:sz w:val="24"/>
                <w:szCs w:val="24"/>
              </w:rPr>
            </w:pPr>
            <w:r>
              <w:rPr>
                <w:rFonts w:ascii="Tahoma" w:eastAsia="Times New Roman" w:hAnsi="Tahoma" w:cs="Tahoma"/>
                <w:sz w:val="24"/>
                <w:szCs w:val="24"/>
              </w:rPr>
              <w:t>Electrical Project Details in Technopark Kollam campus</w:t>
            </w:r>
          </w:p>
        </w:tc>
        <w:tc>
          <w:tcPr>
            <w:tcW w:w="1710" w:type="dxa"/>
          </w:tcPr>
          <w:p w:rsidR="00F701E2" w:rsidRPr="004A1ED8" w:rsidRDefault="00F701E2" w:rsidP="005671C0">
            <w:pPr>
              <w:jc w:val="center"/>
              <w:rPr>
                <w:rFonts w:ascii="Tahoma" w:eastAsia="Times New Roman" w:hAnsi="Tahoma" w:cs="Tahoma"/>
                <w:sz w:val="24"/>
                <w:szCs w:val="24"/>
              </w:rPr>
            </w:pPr>
            <w:r>
              <w:rPr>
                <w:rFonts w:ascii="Tahoma" w:eastAsia="Times New Roman" w:hAnsi="Tahoma" w:cs="Tahoma"/>
                <w:sz w:val="24"/>
                <w:szCs w:val="24"/>
              </w:rPr>
              <w:t>11</w:t>
            </w:r>
          </w:p>
        </w:tc>
      </w:tr>
      <w:tr w:rsidR="00F701E2" w:rsidTr="00F43687">
        <w:tc>
          <w:tcPr>
            <w:tcW w:w="1368" w:type="dxa"/>
          </w:tcPr>
          <w:p w:rsidR="00F701E2" w:rsidRDefault="00F701E2" w:rsidP="00182D39">
            <w:pPr>
              <w:jc w:val="center"/>
              <w:rPr>
                <w:rFonts w:ascii="Tahoma" w:eastAsia="Times New Roman" w:hAnsi="Tahoma" w:cs="Tahoma"/>
                <w:sz w:val="24"/>
                <w:szCs w:val="24"/>
              </w:rPr>
            </w:pPr>
            <w:r>
              <w:rPr>
                <w:rFonts w:ascii="Tahoma" w:eastAsia="Times New Roman" w:hAnsi="Tahoma" w:cs="Tahoma"/>
                <w:sz w:val="24"/>
                <w:szCs w:val="24"/>
              </w:rPr>
              <w:t>05</w:t>
            </w:r>
          </w:p>
        </w:tc>
        <w:tc>
          <w:tcPr>
            <w:tcW w:w="6930" w:type="dxa"/>
          </w:tcPr>
          <w:p w:rsidR="00F701E2" w:rsidRPr="00F701E2" w:rsidRDefault="00F701E2" w:rsidP="00F701E2">
            <w:pPr>
              <w:jc w:val="center"/>
              <w:rPr>
                <w:rFonts w:ascii="Tahoma" w:eastAsia="Times New Roman" w:hAnsi="Tahoma" w:cs="Tahoma"/>
                <w:sz w:val="24"/>
                <w:szCs w:val="24"/>
              </w:rPr>
            </w:pPr>
            <w:r>
              <w:rPr>
                <w:rFonts w:ascii="Tahoma" w:eastAsia="Times New Roman" w:hAnsi="Tahoma" w:cs="Tahoma"/>
                <w:sz w:val="24"/>
                <w:szCs w:val="24"/>
              </w:rPr>
              <w:t xml:space="preserve">Electrical Project Details in </w:t>
            </w:r>
            <w:proofErr w:type="spellStart"/>
            <w:r>
              <w:rPr>
                <w:rFonts w:ascii="Tahoma" w:eastAsia="Times New Roman" w:hAnsi="Tahoma" w:cs="Tahoma"/>
                <w:sz w:val="24"/>
                <w:szCs w:val="24"/>
              </w:rPr>
              <w:t>Technocity</w:t>
            </w:r>
            <w:proofErr w:type="spellEnd"/>
            <w:r>
              <w:rPr>
                <w:rFonts w:ascii="Tahoma" w:eastAsia="Times New Roman" w:hAnsi="Tahoma" w:cs="Tahoma"/>
                <w:sz w:val="24"/>
                <w:szCs w:val="24"/>
              </w:rPr>
              <w:t xml:space="preserve"> campus</w:t>
            </w:r>
          </w:p>
        </w:tc>
        <w:tc>
          <w:tcPr>
            <w:tcW w:w="1710" w:type="dxa"/>
          </w:tcPr>
          <w:p w:rsidR="00F701E2" w:rsidRPr="004A1ED8" w:rsidRDefault="00F701E2" w:rsidP="005671C0">
            <w:pPr>
              <w:jc w:val="center"/>
              <w:rPr>
                <w:rFonts w:ascii="Tahoma" w:eastAsia="Times New Roman" w:hAnsi="Tahoma" w:cs="Tahoma"/>
                <w:sz w:val="24"/>
                <w:szCs w:val="24"/>
              </w:rPr>
            </w:pPr>
            <w:r>
              <w:rPr>
                <w:rFonts w:ascii="Tahoma" w:eastAsia="Times New Roman" w:hAnsi="Tahoma" w:cs="Tahoma"/>
                <w:sz w:val="24"/>
                <w:szCs w:val="24"/>
              </w:rPr>
              <w:t>13</w:t>
            </w:r>
          </w:p>
        </w:tc>
      </w:tr>
      <w:tr w:rsidR="00D17682" w:rsidTr="00F43687">
        <w:tc>
          <w:tcPr>
            <w:tcW w:w="1368" w:type="dxa"/>
          </w:tcPr>
          <w:p w:rsidR="00D17682" w:rsidRPr="004A1ED8" w:rsidRDefault="00F701E2" w:rsidP="00F701E2">
            <w:pPr>
              <w:jc w:val="center"/>
              <w:rPr>
                <w:rFonts w:ascii="Tahoma" w:eastAsia="Times New Roman" w:hAnsi="Tahoma" w:cs="Tahoma"/>
                <w:sz w:val="24"/>
                <w:szCs w:val="24"/>
              </w:rPr>
            </w:pPr>
            <w:r>
              <w:rPr>
                <w:rFonts w:ascii="Tahoma" w:eastAsia="Times New Roman" w:hAnsi="Tahoma" w:cs="Tahoma"/>
                <w:sz w:val="24"/>
                <w:szCs w:val="24"/>
              </w:rPr>
              <w:t>06</w:t>
            </w:r>
          </w:p>
        </w:tc>
        <w:tc>
          <w:tcPr>
            <w:tcW w:w="6930" w:type="dxa"/>
          </w:tcPr>
          <w:p w:rsidR="00D17682" w:rsidRPr="004A1ED8" w:rsidRDefault="00F701E2" w:rsidP="00D13041">
            <w:pPr>
              <w:jc w:val="center"/>
              <w:rPr>
                <w:rFonts w:ascii="Tahoma" w:eastAsia="Times New Roman" w:hAnsi="Tahoma" w:cs="Tahoma"/>
                <w:sz w:val="24"/>
                <w:szCs w:val="24"/>
              </w:rPr>
            </w:pPr>
            <w:r w:rsidRPr="00F701E2">
              <w:rPr>
                <w:rFonts w:ascii="Tahoma" w:eastAsia="Times New Roman" w:hAnsi="Tahoma" w:cs="Tahoma"/>
                <w:sz w:val="24"/>
                <w:szCs w:val="24"/>
              </w:rPr>
              <w:t>Demand Side Management Activities Proposed in FY 2014-15</w:t>
            </w:r>
          </w:p>
        </w:tc>
        <w:tc>
          <w:tcPr>
            <w:tcW w:w="1710" w:type="dxa"/>
          </w:tcPr>
          <w:p w:rsidR="00D17682" w:rsidRPr="004A1ED8" w:rsidRDefault="006125A5" w:rsidP="00F701E2">
            <w:pPr>
              <w:jc w:val="center"/>
              <w:rPr>
                <w:rFonts w:ascii="Tahoma" w:eastAsia="Times New Roman" w:hAnsi="Tahoma" w:cs="Tahoma"/>
                <w:sz w:val="24"/>
                <w:szCs w:val="24"/>
              </w:rPr>
            </w:pPr>
            <w:r w:rsidRPr="004A1ED8">
              <w:rPr>
                <w:rFonts w:ascii="Tahoma" w:eastAsia="Times New Roman" w:hAnsi="Tahoma" w:cs="Tahoma"/>
                <w:sz w:val="24"/>
                <w:szCs w:val="24"/>
              </w:rPr>
              <w:t>1</w:t>
            </w:r>
            <w:r w:rsidR="00F701E2">
              <w:rPr>
                <w:rFonts w:ascii="Tahoma" w:eastAsia="Times New Roman" w:hAnsi="Tahoma" w:cs="Tahoma"/>
                <w:sz w:val="24"/>
                <w:szCs w:val="24"/>
              </w:rPr>
              <w:t>4</w:t>
            </w:r>
          </w:p>
        </w:tc>
      </w:tr>
      <w:tr w:rsidR="00EF10EA" w:rsidTr="00F43687">
        <w:trPr>
          <w:trHeight w:val="300"/>
        </w:trPr>
        <w:tc>
          <w:tcPr>
            <w:tcW w:w="1368" w:type="dxa"/>
          </w:tcPr>
          <w:p w:rsidR="00EF10EA" w:rsidRPr="004A1ED8" w:rsidRDefault="00F701E2" w:rsidP="00182D39">
            <w:pPr>
              <w:jc w:val="center"/>
              <w:rPr>
                <w:rFonts w:ascii="Tahoma" w:eastAsia="Times New Roman" w:hAnsi="Tahoma" w:cs="Tahoma"/>
                <w:sz w:val="24"/>
                <w:szCs w:val="24"/>
              </w:rPr>
            </w:pPr>
            <w:r>
              <w:rPr>
                <w:rFonts w:ascii="Tahoma" w:eastAsia="Times New Roman" w:hAnsi="Tahoma" w:cs="Tahoma"/>
                <w:sz w:val="24"/>
                <w:szCs w:val="24"/>
              </w:rPr>
              <w:t>07</w:t>
            </w:r>
          </w:p>
        </w:tc>
        <w:tc>
          <w:tcPr>
            <w:tcW w:w="6930" w:type="dxa"/>
          </w:tcPr>
          <w:p w:rsidR="00EF10EA" w:rsidRPr="004A1ED8" w:rsidRDefault="006125A5" w:rsidP="00F06293">
            <w:pPr>
              <w:jc w:val="center"/>
              <w:rPr>
                <w:rFonts w:ascii="Tahoma" w:eastAsia="Times New Roman" w:hAnsi="Tahoma" w:cs="Tahoma"/>
                <w:sz w:val="24"/>
                <w:szCs w:val="24"/>
              </w:rPr>
            </w:pPr>
            <w:r w:rsidRPr="004A1ED8">
              <w:rPr>
                <w:rFonts w:ascii="Tahoma" w:eastAsia="Times New Roman" w:hAnsi="Tahoma" w:cs="Tahoma"/>
                <w:sz w:val="24"/>
                <w:szCs w:val="24"/>
              </w:rPr>
              <w:t>AT&amp;C Losses</w:t>
            </w:r>
          </w:p>
        </w:tc>
        <w:tc>
          <w:tcPr>
            <w:tcW w:w="1710" w:type="dxa"/>
          </w:tcPr>
          <w:p w:rsidR="00EF10EA" w:rsidRPr="004A1ED8" w:rsidRDefault="00F701E2" w:rsidP="003A5327">
            <w:pPr>
              <w:jc w:val="center"/>
              <w:rPr>
                <w:rFonts w:ascii="Tahoma" w:eastAsia="Times New Roman" w:hAnsi="Tahoma" w:cs="Tahoma"/>
                <w:sz w:val="24"/>
                <w:szCs w:val="24"/>
              </w:rPr>
            </w:pPr>
            <w:r>
              <w:rPr>
                <w:rFonts w:ascii="Tahoma" w:eastAsia="Times New Roman" w:hAnsi="Tahoma" w:cs="Tahoma"/>
                <w:sz w:val="24"/>
                <w:szCs w:val="24"/>
              </w:rPr>
              <w:t>15</w:t>
            </w:r>
          </w:p>
        </w:tc>
      </w:tr>
      <w:tr w:rsidR="004E702E" w:rsidTr="00F43687">
        <w:tc>
          <w:tcPr>
            <w:tcW w:w="1368" w:type="dxa"/>
          </w:tcPr>
          <w:p w:rsidR="004E702E" w:rsidRPr="004A1ED8" w:rsidRDefault="00F701E2" w:rsidP="00F06293">
            <w:pPr>
              <w:jc w:val="center"/>
              <w:rPr>
                <w:rFonts w:ascii="Tahoma" w:eastAsia="Times New Roman" w:hAnsi="Tahoma" w:cs="Tahoma"/>
                <w:sz w:val="24"/>
                <w:szCs w:val="24"/>
              </w:rPr>
            </w:pPr>
            <w:r>
              <w:rPr>
                <w:rFonts w:ascii="Tahoma" w:eastAsia="Times New Roman" w:hAnsi="Tahoma" w:cs="Tahoma"/>
                <w:sz w:val="24"/>
                <w:szCs w:val="24"/>
              </w:rPr>
              <w:t>08</w:t>
            </w:r>
          </w:p>
        </w:tc>
        <w:tc>
          <w:tcPr>
            <w:tcW w:w="6930" w:type="dxa"/>
          </w:tcPr>
          <w:p w:rsidR="004E702E" w:rsidRPr="00F701E2" w:rsidRDefault="00F701E2" w:rsidP="00F701E2">
            <w:pPr>
              <w:pStyle w:val="ListParagraph"/>
              <w:rPr>
                <w:rFonts w:ascii="Tahoma" w:eastAsia="Times New Roman" w:hAnsi="Tahoma" w:cs="Tahoma"/>
                <w:b/>
                <w:sz w:val="26"/>
                <w:szCs w:val="26"/>
              </w:rPr>
            </w:pPr>
            <w:r>
              <w:rPr>
                <w:rFonts w:ascii="Tahoma" w:eastAsia="Times New Roman" w:hAnsi="Tahoma" w:cs="Tahoma"/>
                <w:sz w:val="24"/>
                <w:szCs w:val="24"/>
              </w:rPr>
              <w:t xml:space="preserve">       </w:t>
            </w:r>
            <w:r w:rsidRPr="00F701E2">
              <w:rPr>
                <w:rFonts w:ascii="Tahoma" w:eastAsia="Times New Roman" w:hAnsi="Tahoma" w:cs="Tahoma"/>
                <w:sz w:val="24"/>
                <w:szCs w:val="24"/>
              </w:rPr>
              <w:t>Consumer Mix Estimated for FY 2014-15</w:t>
            </w:r>
          </w:p>
        </w:tc>
        <w:tc>
          <w:tcPr>
            <w:tcW w:w="1710" w:type="dxa"/>
          </w:tcPr>
          <w:p w:rsidR="004E702E" w:rsidRPr="004A1ED8" w:rsidRDefault="00F701E2" w:rsidP="00F06293">
            <w:pPr>
              <w:jc w:val="center"/>
              <w:rPr>
                <w:rFonts w:ascii="Tahoma" w:eastAsia="Times New Roman" w:hAnsi="Tahoma" w:cs="Tahoma"/>
                <w:sz w:val="24"/>
                <w:szCs w:val="24"/>
              </w:rPr>
            </w:pPr>
            <w:r>
              <w:rPr>
                <w:rFonts w:ascii="Tahoma" w:eastAsia="Times New Roman" w:hAnsi="Tahoma" w:cs="Tahoma"/>
                <w:sz w:val="24"/>
                <w:szCs w:val="24"/>
              </w:rPr>
              <w:t>16</w:t>
            </w:r>
          </w:p>
        </w:tc>
      </w:tr>
      <w:tr w:rsidR="00907915" w:rsidTr="00F43687">
        <w:tc>
          <w:tcPr>
            <w:tcW w:w="1368" w:type="dxa"/>
          </w:tcPr>
          <w:p w:rsidR="00907915" w:rsidRPr="004A1ED8" w:rsidRDefault="00F701E2" w:rsidP="00F06293">
            <w:pPr>
              <w:jc w:val="center"/>
              <w:rPr>
                <w:rFonts w:ascii="Tahoma" w:eastAsia="Times New Roman" w:hAnsi="Tahoma" w:cs="Tahoma"/>
                <w:sz w:val="24"/>
                <w:szCs w:val="24"/>
              </w:rPr>
            </w:pPr>
            <w:r>
              <w:rPr>
                <w:rFonts w:ascii="Tahoma" w:eastAsia="Times New Roman" w:hAnsi="Tahoma" w:cs="Tahoma"/>
                <w:sz w:val="24"/>
                <w:szCs w:val="24"/>
              </w:rPr>
              <w:t>09</w:t>
            </w:r>
          </w:p>
        </w:tc>
        <w:tc>
          <w:tcPr>
            <w:tcW w:w="6930" w:type="dxa"/>
          </w:tcPr>
          <w:p w:rsidR="00907915" w:rsidRPr="00F701E2" w:rsidRDefault="00F701E2" w:rsidP="00F701E2">
            <w:pPr>
              <w:jc w:val="both"/>
              <w:rPr>
                <w:rFonts w:ascii="Tahoma" w:eastAsia="Times New Roman" w:hAnsi="Tahoma" w:cs="Tahoma"/>
                <w:sz w:val="24"/>
                <w:szCs w:val="24"/>
              </w:rPr>
            </w:pPr>
            <w:r>
              <w:rPr>
                <w:rFonts w:ascii="Tahoma" w:eastAsia="Times New Roman" w:hAnsi="Tahoma" w:cs="Tahoma"/>
                <w:sz w:val="24"/>
                <w:szCs w:val="24"/>
              </w:rPr>
              <w:t xml:space="preserve">  </w:t>
            </w:r>
            <w:r w:rsidRPr="00F701E2">
              <w:rPr>
                <w:rFonts w:ascii="Tahoma" w:eastAsia="Times New Roman" w:hAnsi="Tahoma" w:cs="Tahoma"/>
                <w:sz w:val="24"/>
                <w:szCs w:val="24"/>
              </w:rPr>
              <w:t>Consumer Category wise Energy Requirement for 2014-15</w:t>
            </w:r>
          </w:p>
        </w:tc>
        <w:tc>
          <w:tcPr>
            <w:tcW w:w="1710" w:type="dxa"/>
          </w:tcPr>
          <w:p w:rsidR="00907915" w:rsidRPr="004A1ED8" w:rsidRDefault="00F701E2" w:rsidP="00F06293">
            <w:pPr>
              <w:jc w:val="center"/>
              <w:rPr>
                <w:rFonts w:ascii="Tahoma" w:eastAsia="Times New Roman" w:hAnsi="Tahoma" w:cs="Tahoma"/>
                <w:sz w:val="24"/>
                <w:szCs w:val="24"/>
              </w:rPr>
            </w:pPr>
            <w:r>
              <w:rPr>
                <w:rFonts w:ascii="Tahoma" w:eastAsia="Times New Roman" w:hAnsi="Tahoma" w:cs="Tahoma"/>
                <w:sz w:val="24"/>
                <w:szCs w:val="24"/>
              </w:rPr>
              <w:t>17</w:t>
            </w:r>
          </w:p>
        </w:tc>
      </w:tr>
      <w:tr w:rsidR="003A5327" w:rsidTr="00F43687">
        <w:tc>
          <w:tcPr>
            <w:tcW w:w="1368" w:type="dxa"/>
          </w:tcPr>
          <w:p w:rsidR="003A5327" w:rsidRPr="004A1ED8" w:rsidRDefault="00F701E2" w:rsidP="00F06293">
            <w:pPr>
              <w:jc w:val="center"/>
              <w:rPr>
                <w:rFonts w:ascii="Tahoma" w:eastAsia="Times New Roman" w:hAnsi="Tahoma" w:cs="Tahoma"/>
                <w:sz w:val="24"/>
                <w:szCs w:val="24"/>
              </w:rPr>
            </w:pPr>
            <w:r>
              <w:rPr>
                <w:rFonts w:ascii="Tahoma" w:eastAsia="Times New Roman" w:hAnsi="Tahoma" w:cs="Tahoma"/>
                <w:sz w:val="24"/>
                <w:szCs w:val="24"/>
              </w:rPr>
              <w:t>10</w:t>
            </w:r>
          </w:p>
        </w:tc>
        <w:tc>
          <w:tcPr>
            <w:tcW w:w="6930" w:type="dxa"/>
          </w:tcPr>
          <w:p w:rsidR="003A5327" w:rsidRPr="003270B1" w:rsidRDefault="003270B1" w:rsidP="00F701E2">
            <w:pPr>
              <w:pStyle w:val="ListParagraph"/>
              <w:jc w:val="center"/>
              <w:rPr>
                <w:rFonts w:ascii="Tahoma" w:eastAsia="Times New Roman" w:hAnsi="Tahoma" w:cs="Tahoma"/>
                <w:sz w:val="24"/>
                <w:szCs w:val="24"/>
              </w:rPr>
            </w:pPr>
            <w:r w:rsidRPr="003270B1">
              <w:rPr>
                <w:rFonts w:ascii="Tahoma" w:eastAsia="Times New Roman" w:hAnsi="Tahoma" w:cs="Tahoma"/>
                <w:sz w:val="24"/>
                <w:szCs w:val="24"/>
              </w:rPr>
              <w:t>Revenue Mix estimated for 201</w:t>
            </w:r>
            <w:r w:rsidR="00F701E2">
              <w:rPr>
                <w:rFonts w:ascii="Tahoma" w:eastAsia="Times New Roman" w:hAnsi="Tahoma" w:cs="Tahoma"/>
                <w:sz w:val="24"/>
                <w:szCs w:val="24"/>
              </w:rPr>
              <w:t>4</w:t>
            </w:r>
            <w:r w:rsidRPr="003270B1">
              <w:rPr>
                <w:rFonts w:ascii="Tahoma" w:eastAsia="Times New Roman" w:hAnsi="Tahoma" w:cs="Tahoma"/>
                <w:sz w:val="24"/>
                <w:szCs w:val="24"/>
              </w:rPr>
              <w:t>-1</w:t>
            </w:r>
            <w:r w:rsidR="00F701E2">
              <w:rPr>
                <w:rFonts w:ascii="Tahoma" w:eastAsia="Times New Roman" w:hAnsi="Tahoma" w:cs="Tahoma"/>
                <w:sz w:val="24"/>
                <w:szCs w:val="24"/>
              </w:rPr>
              <w:t>5</w:t>
            </w:r>
          </w:p>
        </w:tc>
        <w:tc>
          <w:tcPr>
            <w:tcW w:w="1710" w:type="dxa"/>
          </w:tcPr>
          <w:p w:rsidR="003A5327" w:rsidRPr="004A1ED8" w:rsidRDefault="00F701E2"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1</w:t>
            </w:r>
          </w:p>
        </w:tc>
      </w:tr>
      <w:tr w:rsidR="00576B28" w:rsidTr="00F43687">
        <w:tc>
          <w:tcPr>
            <w:tcW w:w="1368" w:type="dxa"/>
          </w:tcPr>
          <w:p w:rsidR="00576B28" w:rsidRPr="004A1ED8" w:rsidRDefault="00576B28" w:rsidP="00F701E2">
            <w:pPr>
              <w:jc w:val="center"/>
              <w:rPr>
                <w:rFonts w:ascii="Tahoma" w:eastAsia="Times New Roman" w:hAnsi="Tahoma" w:cs="Tahoma"/>
                <w:sz w:val="24"/>
                <w:szCs w:val="24"/>
              </w:rPr>
            </w:pPr>
            <w:r>
              <w:rPr>
                <w:rFonts w:ascii="Tahoma" w:eastAsia="Times New Roman" w:hAnsi="Tahoma" w:cs="Tahoma"/>
                <w:sz w:val="24"/>
                <w:szCs w:val="24"/>
              </w:rPr>
              <w:t>1</w:t>
            </w:r>
            <w:r w:rsidR="00F701E2">
              <w:rPr>
                <w:rFonts w:ascii="Tahoma" w:eastAsia="Times New Roman" w:hAnsi="Tahoma" w:cs="Tahoma"/>
                <w:sz w:val="24"/>
                <w:szCs w:val="24"/>
              </w:rPr>
              <w:t>1</w:t>
            </w:r>
          </w:p>
        </w:tc>
        <w:tc>
          <w:tcPr>
            <w:tcW w:w="6930" w:type="dxa"/>
          </w:tcPr>
          <w:p w:rsidR="00576B28" w:rsidRPr="00576B28" w:rsidRDefault="00F701E2" w:rsidP="00F701E2">
            <w:pPr>
              <w:jc w:val="both"/>
              <w:rPr>
                <w:rFonts w:ascii="Tahoma" w:eastAsia="Times New Roman" w:hAnsi="Tahoma" w:cs="Tahoma"/>
                <w:sz w:val="24"/>
                <w:szCs w:val="24"/>
              </w:rPr>
            </w:pPr>
            <w:r w:rsidRPr="00F701E2">
              <w:rPr>
                <w:rFonts w:ascii="Tahoma" w:eastAsia="Times New Roman" w:hAnsi="Tahoma" w:cs="Tahoma"/>
                <w:sz w:val="24"/>
                <w:szCs w:val="24"/>
              </w:rPr>
              <w:t>Increase in power purchase cost due to revised Bulk Supply Tariff.</w:t>
            </w:r>
          </w:p>
        </w:tc>
        <w:tc>
          <w:tcPr>
            <w:tcW w:w="1710" w:type="dxa"/>
          </w:tcPr>
          <w:p w:rsidR="00576B28" w:rsidRPr="004A1ED8" w:rsidRDefault="00F701E2"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3</w:t>
            </w:r>
          </w:p>
        </w:tc>
      </w:tr>
      <w:tr w:rsidR="00907915" w:rsidTr="00F43687">
        <w:tc>
          <w:tcPr>
            <w:tcW w:w="1368" w:type="dxa"/>
          </w:tcPr>
          <w:p w:rsidR="00907915" w:rsidRPr="004A1ED8" w:rsidRDefault="003A5327" w:rsidP="00576B28">
            <w:pPr>
              <w:jc w:val="center"/>
              <w:rPr>
                <w:rFonts w:ascii="Tahoma" w:eastAsia="Times New Roman" w:hAnsi="Tahoma" w:cs="Tahoma"/>
                <w:sz w:val="24"/>
                <w:szCs w:val="24"/>
              </w:rPr>
            </w:pPr>
            <w:r w:rsidRPr="004A1ED8">
              <w:rPr>
                <w:rFonts w:ascii="Tahoma" w:eastAsia="Times New Roman" w:hAnsi="Tahoma" w:cs="Tahoma"/>
                <w:sz w:val="24"/>
                <w:szCs w:val="24"/>
              </w:rPr>
              <w:t>1</w:t>
            </w:r>
            <w:r w:rsidR="00F701E2">
              <w:rPr>
                <w:rFonts w:ascii="Tahoma" w:eastAsia="Times New Roman" w:hAnsi="Tahoma" w:cs="Tahoma"/>
                <w:sz w:val="24"/>
                <w:szCs w:val="24"/>
              </w:rPr>
              <w:t>2</w:t>
            </w:r>
          </w:p>
        </w:tc>
        <w:tc>
          <w:tcPr>
            <w:tcW w:w="6930" w:type="dxa"/>
          </w:tcPr>
          <w:p w:rsidR="00907915" w:rsidRPr="004A1ED8" w:rsidRDefault="00824224" w:rsidP="00F06293">
            <w:pPr>
              <w:jc w:val="center"/>
              <w:rPr>
                <w:rFonts w:ascii="Tahoma" w:eastAsia="Times New Roman" w:hAnsi="Tahoma" w:cs="Tahoma"/>
                <w:sz w:val="24"/>
                <w:szCs w:val="24"/>
              </w:rPr>
            </w:pPr>
            <w:r w:rsidRPr="004A1ED8">
              <w:rPr>
                <w:rFonts w:ascii="Tahoma" w:eastAsia="Times New Roman" w:hAnsi="Tahoma" w:cs="Tahoma"/>
                <w:sz w:val="24"/>
                <w:szCs w:val="24"/>
              </w:rPr>
              <w:t>Aggregate Revenue Requirement</w:t>
            </w:r>
          </w:p>
        </w:tc>
        <w:tc>
          <w:tcPr>
            <w:tcW w:w="1710" w:type="dxa"/>
          </w:tcPr>
          <w:p w:rsidR="00907915" w:rsidRPr="004A1ED8" w:rsidRDefault="00576B28"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4</w:t>
            </w:r>
          </w:p>
        </w:tc>
      </w:tr>
      <w:tr w:rsidR="00021C91" w:rsidTr="00F43687">
        <w:tc>
          <w:tcPr>
            <w:tcW w:w="1368" w:type="dxa"/>
          </w:tcPr>
          <w:p w:rsidR="00021C91" w:rsidRPr="004A1ED8" w:rsidRDefault="0025012B" w:rsidP="0081446C">
            <w:pPr>
              <w:jc w:val="center"/>
              <w:rPr>
                <w:rFonts w:ascii="Tahoma" w:eastAsia="Times New Roman" w:hAnsi="Tahoma" w:cs="Tahoma"/>
                <w:sz w:val="24"/>
                <w:szCs w:val="24"/>
              </w:rPr>
            </w:pPr>
            <w:r w:rsidRPr="004A1ED8">
              <w:rPr>
                <w:rFonts w:ascii="Tahoma" w:eastAsia="Times New Roman" w:hAnsi="Tahoma" w:cs="Tahoma"/>
                <w:sz w:val="24"/>
                <w:szCs w:val="24"/>
              </w:rPr>
              <w:t>1</w:t>
            </w:r>
            <w:r w:rsidR="0081446C">
              <w:rPr>
                <w:rFonts w:ascii="Tahoma" w:eastAsia="Times New Roman" w:hAnsi="Tahoma" w:cs="Tahoma"/>
                <w:sz w:val="24"/>
                <w:szCs w:val="24"/>
              </w:rPr>
              <w:t>3</w:t>
            </w:r>
          </w:p>
        </w:tc>
        <w:tc>
          <w:tcPr>
            <w:tcW w:w="6930" w:type="dxa"/>
          </w:tcPr>
          <w:p w:rsidR="00021C91" w:rsidRPr="004A1ED8" w:rsidRDefault="00021C91" w:rsidP="00F06293">
            <w:pPr>
              <w:jc w:val="center"/>
              <w:rPr>
                <w:rFonts w:ascii="Tahoma" w:eastAsia="Times New Roman" w:hAnsi="Tahoma" w:cs="Tahoma"/>
                <w:sz w:val="24"/>
                <w:szCs w:val="24"/>
              </w:rPr>
            </w:pPr>
            <w:r w:rsidRPr="004A1ED8">
              <w:rPr>
                <w:rFonts w:ascii="Tahoma" w:eastAsia="Times New Roman" w:hAnsi="Tahoma" w:cs="Tahoma"/>
                <w:sz w:val="24"/>
                <w:szCs w:val="24"/>
              </w:rPr>
              <w:t>Expected Revenue from Charges.</w:t>
            </w:r>
          </w:p>
        </w:tc>
        <w:tc>
          <w:tcPr>
            <w:tcW w:w="1710" w:type="dxa"/>
          </w:tcPr>
          <w:p w:rsidR="00021C91" w:rsidRPr="004A1ED8" w:rsidRDefault="0081446C"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5</w:t>
            </w:r>
          </w:p>
        </w:tc>
      </w:tr>
      <w:tr w:rsidR="00DE2CC5" w:rsidTr="00F43687">
        <w:tc>
          <w:tcPr>
            <w:tcW w:w="1368" w:type="dxa"/>
          </w:tcPr>
          <w:p w:rsidR="00DE2CC5" w:rsidRPr="004A1ED8" w:rsidRDefault="0025012B" w:rsidP="0081446C">
            <w:pPr>
              <w:jc w:val="center"/>
              <w:rPr>
                <w:rFonts w:ascii="Tahoma" w:eastAsia="Times New Roman" w:hAnsi="Tahoma" w:cs="Tahoma"/>
                <w:sz w:val="24"/>
                <w:szCs w:val="24"/>
              </w:rPr>
            </w:pPr>
            <w:r w:rsidRPr="004A1ED8">
              <w:rPr>
                <w:rFonts w:ascii="Tahoma" w:eastAsia="Times New Roman" w:hAnsi="Tahoma" w:cs="Tahoma"/>
                <w:sz w:val="24"/>
                <w:szCs w:val="24"/>
              </w:rPr>
              <w:t>1</w:t>
            </w:r>
            <w:r w:rsidR="0081446C">
              <w:rPr>
                <w:rFonts w:ascii="Tahoma" w:eastAsia="Times New Roman" w:hAnsi="Tahoma" w:cs="Tahoma"/>
                <w:sz w:val="24"/>
                <w:szCs w:val="24"/>
              </w:rPr>
              <w:t>4</w:t>
            </w:r>
          </w:p>
        </w:tc>
        <w:tc>
          <w:tcPr>
            <w:tcW w:w="6930" w:type="dxa"/>
          </w:tcPr>
          <w:p w:rsidR="00DE2CC5" w:rsidRPr="004A1ED8" w:rsidRDefault="00021C91" w:rsidP="00021C91">
            <w:pPr>
              <w:jc w:val="center"/>
              <w:rPr>
                <w:rFonts w:ascii="Tahoma" w:eastAsia="Times New Roman" w:hAnsi="Tahoma" w:cs="Tahoma"/>
                <w:sz w:val="24"/>
                <w:szCs w:val="24"/>
              </w:rPr>
            </w:pPr>
            <w:r w:rsidRPr="004A1ED8">
              <w:rPr>
                <w:rFonts w:ascii="Tahoma" w:eastAsia="Times New Roman" w:hAnsi="Tahoma" w:cs="Tahoma"/>
                <w:sz w:val="24"/>
                <w:szCs w:val="24"/>
              </w:rPr>
              <w:t>Comparison of ARR/</w:t>
            </w:r>
            <w:r w:rsidR="009777F7" w:rsidRPr="004A1ED8">
              <w:rPr>
                <w:rFonts w:ascii="Tahoma" w:eastAsia="Times New Roman" w:hAnsi="Tahoma" w:cs="Tahoma"/>
                <w:sz w:val="24"/>
                <w:szCs w:val="24"/>
              </w:rPr>
              <w:t>ERC</w:t>
            </w:r>
            <w:r w:rsidRPr="004A1ED8">
              <w:rPr>
                <w:rFonts w:ascii="Tahoma" w:eastAsia="Times New Roman" w:hAnsi="Tahoma" w:cs="Tahoma"/>
                <w:sz w:val="24"/>
                <w:szCs w:val="24"/>
              </w:rPr>
              <w:t xml:space="preserve"> and treatment of Revenue Gap</w:t>
            </w:r>
          </w:p>
        </w:tc>
        <w:tc>
          <w:tcPr>
            <w:tcW w:w="1710" w:type="dxa"/>
          </w:tcPr>
          <w:p w:rsidR="00DE2CC5" w:rsidRPr="004A1ED8" w:rsidRDefault="0081446C"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5</w:t>
            </w:r>
          </w:p>
        </w:tc>
      </w:tr>
      <w:tr w:rsidR="003A5327" w:rsidTr="00F43687">
        <w:tc>
          <w:tcPr>
            <w:tcW w:w="1368" w:type="dxa"/>
          </w:tcPr>
          <w:p w:rsidR="003A5327" w:rsidRPr="004A1ED8" w:rsidRDefault="0081446C" w:rsidP="00F06293">
            <w:pPr>
              <w:jc w:val="center"/>
              <w:rPr>
                <w:rFonts w:ascii="Tahoma" w:eastAsia="Times New Roman" w:hAnsi="Tahoma" w:cs="Tahoma"/>
                <w:sz w:val="24"/>
                <w:szCs w:val="24"/>
              </w:rPr>
            </w:pPr>
            <w:r>
              <w:rPr>
                <w:rFonts w:ascii="Tahoma" w:eastAsia="Times New Roman" w:hAnsi="Tahoma" w:cs="Tahoma"/>
                <w:sz w:val="24"/>
                <w:szCs w:val="24"/>
              </w:rPr>
              <w:t>15</w:t>
            </w:r>
          </w:p>
        </w:tc>
        <w:tc>
          <w:tcPr>
            <w:tcW w:w="6930" w:type="dxa"/>
          </w:tcPr>
          <w:p w:rsidR="003A5327" w:rsidRPr="00576B28" w:rsidRDefault="00576B28" w:rsidP="0081446C">
            <w:pPr>
              <w:jc w:val="center"/>
              <w:rPr>
                <w:rFonts w:ascii="Tahoma" w:eastAsia="Times New Roman" w:hAnsi="Tahoma" w:cs="Tahoma"/>
                <w:sz w:val="24"/>
                <w:szCs w:val="24"/>
              </w:rPr>
            </w:pPr>
            <w:r w:rsidRPr="00576B28">
              <w:rPr>
                <w:rFonts w:ascii="Tahoma" w:eastAsia="Times New Roman" w:hAnsi="Tahoma" w:cs="Tahoma"/>
                <w:sz w:val="24"/>
                <w:szCs w:val="24"/>
              </w:rPr>
              <w:t>Major Achievements during 201</w:t>
            </w:r>
            <w:r w:rsidR="0081446C">
              <w:rPr>
                <w:rFonts w:ascii="Tahoma" w:eastAsia="Times New Roman" w:hAnsi="Tahoma" w:cs="Tahoma"/>
                <w:sz w:val="24"/>
                <w:szCs w:val="24"/>
              </w:rPr>
              <w:t>3</w:t>
            </w:r>
            <w:r w:rsidRPr="00576B28">
              <w:rPr>
                <w:rFonts w:ascii="Tahoma" w:eastAsia="Times New Roman" w:hAnsi="Tahoma" w:cs="Tahoma"/>
                <w:sz w:val="24"/>
                <w:szCs w:val="24"/>
              </w:rPr>
              <w:t>-1</w:t>
            </w:r>
            <w:r w:rsidR="0081446C">
              <w:rPr>
                <w:rFonts w:ascii="Tahoma" w:eastAsia="Times New Roman" w:hAnsi="Tahoma" w:cs="Tahoma"/>
                <w:sz w:val="24"/>
                <w:szCs w:val="24"/>
              </w:rPr>
              <w:t>4</w:t>
            </w:r>
            <w:r w:rsidRPr="00576B28">
              <w:rPr>
                <w:rFonts w:ascii="Tahoma" w:eastAsia="Times New Roman" w:hAnsi="Tahoma" w:cs="Tahoma"/>
                <w:sz w:val="24"/>
                <w:szCs w:val="24"/>
              </w:rPr>
              <w:t>.</w:t>
            </w:r>
          </w:p>
        </w:tc>
        <w:tc>
          <w:tcPr>
            <w:tcW w:w="1710" w:type="dxa"/>
          </w:tcPr>
          <w:p w:rsidR="003A5327" w:rsidRPr="004A1ED8" w:rsidRDefault="0081446C" w:rsidP="00B513FF">
            <w:pPr>
              <w:jc w:val="center"/>
              <w:rPr>
                <w:rFonts w:ascii="Tahoma" w:eastAsia="Times New Roman" w:hAnsi="Tahoma" w:cs="Tahoma"/>
                <w:sz w:val="24"/>
                <w:szCs w:val="24"/>
              </w:rPr>
            </w:pPr>
            <w:r>
              <w:rPr>
                <w:rFonts w:ascii="Tahoma" w:eastAsia="Times New Roman" w:hAnsi="Tahoma" w:cs="Tahoma"/>
                <w:sz w:val="24"/>
                <w:szCs w:val="24"/>
              </w:rPr>
              <w:t>2</w:t>
            </w:r>
            <w:r w:rsidR="00B513FF">
              <w:rPr>
                <w:rFonts w:ascii="Tahoma" w:eastAsia="Times New Roman" w:hAnsi="Tahoma" w:cs="Tahoma"/>
                <w:sz w:val="24"/>
                <w:szCs w:val="24"/>
              </w:rPr>
              <w:t>9</w:t>
            </w:r>
          </w:p>
        </w:tc>
      </w:tr>
      <w:tr w:rsidR="00576B28" w:rsidTr="00576B28">
        <w:tc>
          <w:tcPr>
            <w:tcW w:w="8298" w:type="dxa"/>
            <w:gridSpan w:val="2"/>
            <w:shd w:val="clear" w:color="auto" w:fill="D6E3BC" w:themeFill="accent3" w:themeFillTint="66"/>
          </w:tcPr>
          <w:p w:rsidR="00576B28" w:rsidRPr="00576B28" w:rsidRDefault="00576B28" w:rsidP="00F06293">
            <w:pPr>
              <w:jc w:val="center"/>
              <w:rPr>
                <w:rFonts w:ascii="Tahoma" w:eastAsia="Times New Roman" w:hAnsi="Tahoma" w:cs="Tahoma"/>
                <w:b/>
                <w:sz w:val="24"/>
                <w:szCs w:val="24"/>
              </w:rPr>
            </w:pPr>
            <w:r w:rsidRPr="00576B28">
              <w:rPr>
                <w:rFonts w:ascii="Tahoma" w:eastAsia="Times New Roman" w:hAnsi="Tahoma" w:cs="Tahoma"/>
                <w:b/>
                <w:sz w:val="24"/>
                <w:szCs w:val="24"/>
              </w:rPr>
              <w:t>Prayer</w:t>
            </w:r>
          </w:p>
        </w:tc>
        <w:tc>
          <w:tcPr>
            <w:tcW w:w="1710" w:type="dxa"/>
            <w:shd w:val="clear" w:color="auto" w:fill="D6E3BC" w:themeFill="accent3" w:themeFillTint="66"/>
          </w:tcPr>
          <w:p w:rsidR="00576B28" w:rsidRPr="00576B28" w:rsidRDefault="00B513FF" w:rsidP="0025012B">
            <w:pPr>
              <w:jc w:val="center"/>
              <w:rPr>
                <w:rFonts w:ascii="Tahoma" w:eastAsia="Times New Roman" w:hAnsi="Tahoma" w:cs="Tahoma"/>
                <w:b/>
                <w:sz w:val="24"/>
                <w:szCs w:val="24"/>
              </w:rPr>
            </w:pPr>
            <w:r>
              <w:rPr>
                <w:rFonts w:ascii="Tahoma" w:eastAsia="Times New Roman" w:hAnsi="Tahoma" w:cs="Tahoma"/>
                <w:b/>
                <w:sz w:val="24"/>
                <w:szCs w:val="24"/>
              </w:rPr>
              <w:t>30</w:t>
            </w:r>
          </w:p>
        </w:tc>
      </w:tr>
      <w:tr w:rsidR="00576B28" w:rsidTr="005B1462">
        <w:tc>
          <w:tcPr>
            <w:tcW w:w="10008" w:type="dxa"/>
            <w:gridSpan w:val="3"/>
          </w:tcPr>
          <w:p w:rsidR="00576B28" w:rsidRPr="004A1ED8" w:rsidRDefault="00576B28" w:rsidP="0025012B">
            <w:pPr>
              <w:jc w:val="center"/>
              <w:rPr>
                <w:rFonts w:ascii="Tahoma" w:eastAsia="Times New Roman" w:hAnsi="Tahoma" w:cs="Tahoma"/>
                <w:sz w:val="24"/>
                <w:szCs w:val="24"/>
              </w:rPr>
            </w:pPr>
            <w:r w:rsidRPr="004A1ED8">
              <w:rPr>
                <w:rFonts w:ascii="Tahoma" w:eastAsia="Times New Roman" w:hAnsi="Tahoma" w:cs="Tahoma"/>
                <w:sz w:val="24"/>
                <w:szCs w:val="24"/>
              </w:rPr>
              <w:t>Annexure (Data Forms A-Z)</w:t>
            </w:r>
          </w:p>
        </w:tc>
      </w:tr>
    </w:tbl>
    <w:p w:rsidR="006D061B" w:rsidRDefault="006D061B" w:rsidP="00F06293">
      <w:pPr>
        <w:jc w:val="center"/>
      </w:pPr>
    </w:p>
    <w:p w:rsidR="00F06293" w:rsidRDefault="00F06293" w:rsidP="00F06293">
      <w:pPr>
        <w:jc w:val="center"/>
      </w:pPr>
    </w:p>
    <w:p w:rsidR="00F06293" w:rsidRDefault="00F06293" w:rsidP="00F06293">
      <w:pPr>
        <w:jc w:val="center"/>
      </w:pPr>
    </w:p>
    <w:p w:rsidR="00F06293" w:rsidRDefault="00F06293" w:rsidP="00F06293">
      <w:pPr>
        <w:jc w:val="center"/>
      </w:pPr>
    </w:p>
    <w:p w:rsidR="00F06293" w:rsidRDefault="00F06293" w:rsidP="00F06293">
      <w:pPr>
        <w:jc w:val="center"/>
      </w:pPr>
    </w:p>
    <w:p w:rsidR="0005468B" w:rsidRDefault="0005468B" w:rsidP="00F06293">
      <w:pPr>
        <w:jc w:val="center"/>
      </w:pPr>
    </w:p>
    <w:p w:rsidR="00287D77" w:rsidRDefault="00287D77" w:rsidP="00F06293">
      <w:pPr>
        <w:jc w:val="center"/>
      </w:pPr>
    </w:p>
    <w:p w:rsidR="004A1ED8" w:rsidRDefault="004A1ED8"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600CA" w:rsidRDefault="005600CA" w:rsidP="004A1ED8">
      <w:pPr>
        <w:pStyle w:val="ListParagraph"/>
      </w:pPr>
    </w:p>
    <w:p w:rsidR="00576B28" w:rsidRDefault="00576B28" w:rsidP="004A1ED8">
      <w:pPr>
        <w:pStyle w:val="ListParagraph"/>
        <w:rPr>
          <w:rFonts w:ascii="Tahoma" w:eastAsia="Times New Roman" w:hAnsi="Tahoma" w:cs="Tahoma"/>
          <w:b/>
          <w:sz w:val="24"/>
          <w:szCs w:val="24"/>
        </w:rPr>
      </w:pPr>
    </w:p>
    <w:p w:rsidR="0005468B" w:rsidRPr="004A1ED8" w:rsidRDefault="0005468B" w:rsidP="0005468B">
      <w:pPr>
        <w:pStyle w:val="ListParagraph"/>
        <w:numPr>
          <w:ilvl w:val="0"/>
          <w:numId w:val="4"/>
        </w:numPr>
        <w:rPr>
          <w:rFonts w:ascii="Tahoma" w:eastAsia="Times New Roman" w:hAnsi="Tahoma" w:cs="Tahoma"/>
          <w:b/>
          <w:sz w:val="24"/>
          <w:szCs w:val="24"/>
        </w:rPr>
      </w:pPr>
      <w:r w:rsidRPr="004A1ED8">
        <w:rPr>
          <w:rFonts w:ascii="Tahoma" w:eastAsia="Times New Roman" w:hAnsi="Tahoma" w:cs="Tahoma"/>
          <w:b/>
          <w:sz w:val="24"/>
          <w:szCs w:val="24"/>
        </w:rPr>
        <w:t>Introduction</w:t>
      </w:r>
    </w:p>
    <w:p w:rsidR="00634B3C" w:rsidRPr="004A1ED8" w:rsidRDefault="00634B3C" w:rsidP="00065CDF">
      <w:pPr>
        <w:pStyle w:val="NormalWeb"/>
        <w:spacing w:line="276" w:lineRule="auto"/>
        <w:ind w:left="360"/>
        <w:jc w:val="both"/>
        <w:rPr>
          <w:rFonts w:ascii="Tahoma" w:hAnsi="Tahoma" w:cs="Tahoma"/>
          <w:sz w:val="26"/>
          <w:szCs w:val="26"/>
        </w:rPr>
      </w:pPr>
      <w:r w:rsidRPr="004A1ED8">
        <w:rPr>
          <w:rFonts w:ascii="Tahoma" w:hAnsi="Tahoma" w:cs="Tahoma"/>
          <w:sz w:val="26"/>
          <w:szCs w:val="26"/>
        </w:rPr>
        <w:t>In July 1990, the Government of Kerala conceptualized Technopark as a facility to foster the development of high-technology industries in the state. Technopark</w:t>
      </w:r>
      <w:r w:rsidR="008000BA">
        <w:rPr>
          <w:rFonts w:ascii="Tahoma" w:hAnsi="Tahoma" w:cs="Tahoma"/>
          <w:sz w:val="26"/>
          <w:szCs w:val="26"/>
        </w:rPr>
        <w:t xml:space="preserve"> </w:t>
      </w:r>
      <w:r w:rsidR="00671F47" w:rsidRPr="004A1ED8">
        <w:rPr>
          <w:rFonts w:ascii="Tahoma" w:hAnsi="Tahoma" w:cs="Tahoma"/>
          <w:sz w:val="26"/>
          <w:szCs w:val="26"/>
        </w:rPr>
        <w:t>is an acronym for</w:t>
      </w:r>
      <w:r w:rsidRPr="004A1ED8">
        <w:rPr>
          <w:rFonts w:ascii="Tahoma" w:hAnsi="Tahoma" w:cs="Tahoma"/>
          <w:sz w:val="26"/>
          <w:szCs w:val="26"/>
        </w:rPr>
        <w:t xml:space="preserve"> Electronics Technology Park, Kerala—an autonomous </w:t>
      </w:r>
      <w:r w:rsidR="00671F47" w:rsidRPr="004A1ED8">
        <w:rPr>
          <w:rFonts w:ascii="Tahoma" w:hAnsi="Tahoma" w:cs="Tahoma"/>
          <w:sz w:val="26"/>
          <w:szCs w:val="26"/>
        </w:rPr>
        <w:t>society</w:t>
      </w:r>
      <w:r w:rsidRPr="004A1ED8">
        <w:rPr>
          <w:rFonts w:ascii="Tahoma" w:hAnsi="Tahoma" w:cs="Tahoma"/>
          <w:sz w:val="26"/>
          <w:szCs w:val="26"/>
        </w:rPr>
        <w:t xml:space="preserve"> under the Department of Information Technology</w:t>
      </w:r>
      <w:r w:rsidR="00671F47" w:rsidRPr="004A1ED8">
        <w:rPr>
          <w:rFonts w:ascii="Tahoma" w:hAnsi="Tahoma" w:cs="Tahoma"/>
          <w:sz w:val="26"/>
          <w:szCs w:val="26"/>
        </w:rPr>
        <w:t>,</w:t>
      </w:r>
      <w:r w:rsidR="008000BA">
        <w:rPr>
          <w:rFonts w:ascii="Tahoma" w:hAnsi="Tahoma" w:cs="Tahoma"/>
          <w:sz w:val="26"/>
          <w:szCs w:val="26"/>
        </w:rPr>
        <w:t xml:space="preserve"> </w:t>
      </w:r>
      <w:r w:rsidR="00671F47" w:rsidRPr="004A1ED8">
        <w:rPr>
          <w:rFonts w:ascii="Tahoma" w:hAnsi="Tahoma" w:cs="Tahoma"/>
          <w:sz w:val="26"/>
          <w:szCs w:val="26"/>
        </w:rPr>
        <w:t>G</w:t>
      </w:r>
      <w:r w:rsidRPr="004A1ED8">
        <w:rPr>
          <w:rFonts w:ascii="Tahoma" w:hAnsi="Tahoma" w:cs="Tahoma"/>
          <w:sz w:val="26"/>
          <w:szCs w:val="26"/>
        </w:rPr>
        <w:t xml:space="preserve">overnment of Kerala. </w:t>
      </w:r>
      <w:proofErr w:type="spellStart"/>
      <w:r w:rsidRPr="004A1ED8">
        <w:rPr>
          <w:rFonts w:ascii="Tahoma" w:hAnsi="Tahoma" w:cs="Tahoma"/>
          <w:sz w:val="26"/>
          <w:szCs w:val="26"/>
        </w:rPr>
        <w:t>Technopark's</w:t>
      </w:r>
      <w:proofErr w:type="spellEnd"/>
      <w:r w:rsidRPr="004A1ED8">
        <w:rPr>
          <w:rFonts w:ascii="Tahoma" w:hAnsi="Tahoma" w:cs="Tahoma"/>
          <w:sz w:val="26"/>
          <w:szCs w:val="26"/>
        </w:rPr>
        <w:t xml:space="preserve"> aim </w:t>
      </w:r>
      <w:r w:rsidR="00671F47" w:rsidRPr="004A1ED8">
        <w:rPr>
          <w:rFonts w:ascii="Tahoma" w:hAnsi="Tahoma" w:cs="Tahoma"/>
          <w:sz w:val="26"/>
          <w:szCs w:val="26"/>
        </w:rPr>
        <w:t>is</w:t>
      </w:r>
      <w:r w:rsidRPr="004A1ED8">
        <w:rPr>
          <w:rFonts w:ascii="Tahoma" w:hAnsi="Tahoma" w:cs="Tahoma"/>
          <w:sz w:val="26"/>
          <w:szCs w:val="26"/>
        </w:rPr>
        <w:t xml:space="preserve"> to create infrastructure and provide support required for the development of high-technology companies. Its stated mission is to "Provide, Viably, Superior Environment and Services with Assured Quality of Service to Make Technology Businesses Intrinsically Competitive and Successful, and Promote Regional Development through Synergistic Linkages between Industry, Government and Academia, based on Continuous Improvement and Innovation".</w:t>
      </w:r>
    </w:p>
    <w:p w:rsidR="00634B3C" w:rsidRPr="004A1ED8" w:rsidRDefault="00634B3C" w:rsidP="00065CDF">
      <w:pPr>
        <w:pStyle w:val="NormalWeb"/>
        <w:spacing w:line="276" w:lineRule="auto"/>
        <w:ind w:left="360"/>
        <w:jc w:val="both"/>
        <w:rPr>
          <w:rFonts w:ascii="Tahoma" w:hAnsi="Tahoma" w:cs="Tahoma"/>
          <w:sz w:val="26"/>
          <w:szCs w:val="26"/>
        </w:rPr>
      </w:pPr>
      <w:r w:rsidRPr="004A1ED8">
        <w:rPr>
          <w:rFonts w:ascii="Tahoma" w:hAnsi="Tahoma" w:cs="Tahoma"/>
          <w:sz w:val="26"/>
          <w:szCs w:val="26"/>
        </w:rPr>
        <w:t xml:space="preserve">Technopark is the IT hub of the State of Kerala, and based in Trivandrum which can rightfully claim to be the knowledge capital of the region. Technopark provides world class, robust and failsafe physical, power and </w:t>
      </w:r>
      <w:proofErr w:type="spellStart"/>
      <w:r w:rsidRPr="004A1ED8">
        <w:rPr>
          <w:rFonts w:ascii="Tahoma" w:hAnsi="Tahoma" w:cs="Tahoma"/>
          <w:sz w:val="26"/>
          <w:szCs w:val="26"/>
        </w:rPr>
        <w:t>datacom</w:t>
      </w:r>
      <w:proofErr w:type="spellEnd"/>
      <w:r w:rsidRPr="004A1ED8">
        <w:rPr>
          <w:rFonts w:ascii="Tahoma" w:hAnsi="Tahoma" w:cs="Tahoma"/>
          <w:sz w:val="26"/>
          <w:szCs w:val="26"/>
        </w:rPr>
        <w:t xml:space="preserve"> infrastructure, offering a no compromise yet low cost enabling environment for IT industry that is leveraged by its occupant companies for a competitive advantage. Technopark aims to provide all the infrastructure and support facilities needed for IT/ITES and electronics companies to function. In addition to built-up office space, it also provides all utilities as well as the </w:t>
      </w:r>
      <w:r w:rsidR="00AD2D01">
        <w:rPr>
          <w:rFonts w:ascii="Tahoma" w:hAnsi="Tahoma" w:cs="Tahoma"/>
          <w:sz w:val="26"/>
          <w:szCs w:val="26"/>
        </w:rPr>
        <w:t xml:space="preserve">data </w:t>
      </w:r>
      <w:r w:rsidRPr="004A1ED8">
        <w:rPr>
          <w:rFonts w:ascii="Tahoma" w:hAnsi="Tahoma" w:cs="Tahoma"/>
          <w:sz w:val="26"/>
          <w:szCs w:val="26"/>
        </w:rPr>
        <w:t xml:space="preserve">connectivity. This is done either directly or through private partners. In addition, Technopark provides </w:t>
      </w:r>
      <w:hyperlink r:id="rId14" w:tooltip="Business incubator" w:history="1">
        <w:r w:rsidRPr="004A1ED8">
          <w:rPr>
            <w:rFonts w:ascii="Tahoma" w:hAnsi="Tahoma" w:cs="Tahoma"/>
            <w:sz w:val="26"/>
            <w:szCs w:val="26"/>
          </w:rPr>
          <w:t>business incubation</w:t>
        </w:r>
      </w:hyperlink>
      <w:r w:rsidRPr="004A1ED8">
        <w:rPr>
          <w:rFonts w:ascii="Tahoma" w:hAnsi="Tahoma" w:cs="Tahoma"/>
          <w:sz w:val="26"/>
          <w:szCs w:val="26"/>
        </w:rPr>
        <w:t xml:space="preserve"> facilities for start-up firms as well as some social infrastructure for the </w:t>
      </w:r>
      <w:hyperlink r:id="rId15" w:tooltip="Personnel" w:history="1">
        <w:r w:rsidRPr="004A1ED8">
          <w:rPr>
            <w:rFonts w:ascii="Tahoma" w:hAnsi="Tahoma" w:cs="Tahoma"/>
            <w:sz w:val="26"/>
            <w:szCs w:val="26"/>
          </w:rPr>
          <w:t>personnel</w:t>
        </w:r>
      </w:hyperlink>
      <w:r w:rsidRPr="004A1ED8">
        <w:rPr>
          <w:rFonts w:ascii="Tahoma" w:hAnsi="Tahoma" w:cs="Tahoma"/>
          <w:sz w:val="26"/>
          <w:szCs w:val="26"/>
        </w:rPr>
        <w:t xml:space="preserve"> working in the park.</w:t>
      </w:r>
    </w:p>
    <w:p w:rsidR="004A1ED8" w:rsidRPr="004A1ED8" w:rsidRDefault="00634B3C" w:rsidP="00451C74">
      <w:pPr>
        <w:ind w:left="360"/>
        <w:jc w:val="both"/>
        <w:rPr>
          <w:rFonts w:ascii="Tahoma" w:eastAsia="Times New Roman" w:hAnsi="Tahoma" w:cs="Tahoma"/>
          <w:sz w:val="26"/>
          <w:szCs w:val="26"/>
        </w:rPr>
      </w:pPr>
      <w:r w:rsidRPr="004A1ED8">
        <w:rPr>
          <w:rFonts w:ascii="Tahoma" w:eastAsia="Times New Roman" w:hAnsi="Tahoma" w:cs="Tahoma"/>
          <w:sz w:val="26"/>
          <w:szCs w:val="26"/>
        </w:rPr>
        <w:t>Technopark</w:t>
      </w:r>
      <w:r w:rsidR="0005468B" w:rsidRPr="004A1ED8">
        <w:rPr>
          <w:rFonts w:ascii="Tahoma" w:eastAsia="Times New Roman" w:hAnsi="Tahoma" w:cs="Tahoma"/>
          <w:sz w:val="26"/>
          <w:szCs w:val="26"/>
        </w:rPr>
        <w:t xml:space="preserve"> is the first CMMI Level 4 assessed Technology Park. </w:t>
      </w:r>
      <w:proofErr w:type="gramStart"/>
      <w:r w:rsidR="0005468B" w:rsidRPr="004A1ED8">
        <w:rPr>
          <w:rFonts w:ascii="Tahoma" w:eastAsia="Times New Roman" w:hAnsi="Tahoma" w:cs="Tahoma"/>
          <w:sz w:val="26"/>
          <w:szCs w:val="26"/>
        </w:rPr>
        <w:t xml:space="preserve">Spread over </w:t>
      </w:r>
      <w:r w:rsidR="00671F47" w:rsidRPr="004A1ED8">
        <w:rPr>
          <w:rFonts w:ascii="Tahoma" w:eastAsia="Times New Roman" w:hAnsi="Tahoma" w:cs="Tahoma"/>
          <w:sz w:val="26"/>
          <w:szCs w:val="26"/>
        </w:rPr>
        <w:t>15</w:t>
      </w:r>
      <w:r w:rsidR="004933EF" w:rsidRPr="004A1ED8">
        <w:rPr>
          <w:rFonts w:ascii="Tahoma" w:eastAsia="Times New Roman" w:hAnsi="Tahoma" w:cs="Tahoma"/>
          <w:sz w:val="26"/>
          <w:szCs w:val="26"/>
        </w:rPr>
        <w:t>6</w:t>
      </w:r>
      <w:r w:rsidR="0005468B" w:rsidRPr="004A1ED8">
        <w:rPr>
          <w:rFonts w:ascii="Tahoma" w:eastAsia="Times New Roman" w:hAnsi="Tahoma" w:cs="Tahoma"/>
          <w:sz w:val="26"/>
          <w:szCs w:val="26"/>
        </w:rPr>
        <w:t>acres</w:t>
      </w:r>
      <w:r w:rsidR="00671F47" w:rsidRPr="004A1ED8">
        <w:rPr>
          <w:rFonts w:ascii="Tahoma" w:eastAsia="Times New Roman" w:hAnsi="Tahoma" w:cs="Tahoma"/>
          <w:sz w:val="26"/>
          <w:szCs w:val="26"/>
        </w:rPr>
        <w:t xml:space="preserve"> (Technopark Phase-I campus)</w:t>
      </w:r>
      <w:r w:rsidR="0005468B" w:rsidRPr="004A1ED8">
        <w:rPr>
          <w:rFonts w:ascii="Tahoma" w:eastAsia="Times New Roman" w:hAnsi="Tahoma" w:cs="Tahoma"/>
          <w:sz w:val="26"/>
          <w:szCs w:val="26"/>
        </w:rPr>
        <w:t>, and about 4.5 m</w:t>
      </w:r>
      <w:r w:rsidRPr="004A1ED8">
        <w:rPr>
          <w:rFonts w:ascii="Tahoma" w:eastAsia="Times New Roman" w:hAnsi="Tahoma" w:cs="Tahoma"/>
          <w:sz w:val="26"/>
          <w:szCs w:val="26"/>
        </w:rPr>
        <w:t>illion</w:t>
      </w:r>
      <w:r w:rsidR="005671C0">
        <w:rPr>
          <w:rFonts w:ascii="Tahoma" w:eastAsia="Times New Roman" w:hAnsi="Tahoma" w:cs="Tahoma"/>
          <w:sz w:val="26"/>
          <w:szCs w:val="26"/>
        </w:rPr>
        <w:t xml:space="preserve"> </w:t>
      </w:r>
      <w:proofErr w:type="spellStart"/>
      <w:r w:rsidR="0005468B" w:rsidRPr="004A1ED8">
        <w:rPr>
          <w:rFonts w:ascii="Tahoma" w:eastAsia="Times New Roman" w:hAnsi="Tahoma" w:cs="Tahoma"/>
          <w:sz w:val="26"/>
          <w:szCs w:val="26"/>
        </w:rPr>
        <w:t>sq.ft</w:t>
      </w:r>
      <w:proofErr w:type="spellEnd"/>
      <w:r w:rsidR="0005468B" w:rsidRPr="004A1ED8">
        <w:rPr>
          <w:rFonts w:ascii="Tahoma" w:eastAsia="Times New Roman" w:hAnsi="Tahoma" w:cs="Tahoma"/>
          <w:sz w:val="26"/>
          <w:szCs w:val="26"/>
        </w:rPr>
        <w:t>.</w:t>
      </w:r>
      <w:proofErr w:type="gramEnd"/>
      <w:r w:rsidR="0005468B" w:rsidRPr="004A1ED8">
        <w:rPr>
          <w:rFonts w:ascii="Tahoma" w:eastAsia="Times New Roman" w:hAnsi="Tahoma" w:cs="Tahoma"/>
          <w:sz w:val="26"/>
          <w:szCs w:val="26"/>
        </w:rPr>
        <w:t xml:space="preserve"> </w:t>
      </w:r>
      <w:proofErr w:type="gramStart"/>
      <w:r w:rsidR="0005468B" w:rsidRPr="004A1ED8">
        <w:rPr>
          <w:rFonts w:ascii="Tahoma" w:eastAsia="Times New Roman" w:hAnsi="Tahoma" w:cs="Tahoma"/>
          <w:sz w:val="26"/>
          <w:szCs w:val="26"/>
        </w:rPr>
        <w:t>of</w:t>
      </w:r>
      <w:proofErr w:type="gramEnd"/>
      <w:r w:rsidR="0005468B" w:rsidRPr="004A1ED8">
        <w:rPr>
          <w:rFonts w:ascii="Tahoma" w:eastAsia="Times New Roman" w:hAnsi="Tahoma" w:cs="Tahoma"/>
          <w:sz w:val="26"/>
          <w:szCs w:val="26"/>
        </w:rPr>
        <w:t xml:space="preserve"> built-up space, Technopark hosts over 225 IT and ITES companies, including 6 CMMI Level 5, 2 CMMI Level 3 and several ISO 9000 certified companies, employing over 30,000 IT Professionals. The select list of companies working at Technopark include  TCS, Infosys Technologies ,Oracle India </w:t>
      </w:r>
      <w:proofErr w:type="spellStart"/>
      <w:r w:rsidR="0005468B" w:rsidRPr="004A1ED8">
        <w:rPr>
          <w:rFonts w:ascii="Tahoma" w:eastAsia="Times New Roman" w:hAnsi="Tahoma" w:cs="Tahoma"/>
          <w:sz w:val="26"/>
          <w:szCs w:val="26"/>
        </w:rPr>
        <w:t>Pvt</w:t>
      </w:r>
      <w:proofErr w:type="spellEnd"/>
      <w:r w:rsidR="0005468B" w:rsidRPr="004A1ED8">
        <w:rPr>
          <w:rFonts w:ascii="Tahoma" w:eastAsia="Times New Roman" w:hAnsi="Tahoma" w:cs="Tahoma"/>
          <w:sz w:val="26"/>
          <w:szCs w:val="26"/>
        </w:rPr>
        <w:t xml:space="preserve"> Ltd, Ernst &amp; Young, Allianz Cornhill ,UST Global, IBS, </w:t>
      </w:r>
      <w:proofErr w:type="spellStart"/>
      <w:r w:rsidR="0005468B" w:rsidRPr="004A1ED8">
        <w:rPr>
          <w:rFonts w:ascii="Tahoma" w:eastAsia="Times New Roman" w:hAnsi="Tahoma" w:cs="Tahoma"/>
          <w:sz w:val="26"/>
          <w:szCs w:val="26"/>
        </w:rPr>
        <w:t>Suntec</w:t>
      </w:r>
      <w:proofErr w:type="spellEnd"/>
      <w:r w:rsidR="0005468B" w:rsidRPr="004A1ED8">
        <w:rPr>
          <w:rFonts w:ascii="Tahoma" w:eastAsia="Times New Roman" w:hAnsi="Tahoma" w:cs="Tahoma"/>
          <w:sz w:val="26"/>
          <w:szCs w:val="26"/>
        </w:rPr>
        <w:t xml:space="preserve">, </w:t>
      </w:r>
      <w:proofErr w:type="spellStart"/>
      <w:r w:rsidR="0005468B" w:rsidRPr="004A1ED8">
        <w:rPr>
          <w:rFonts w:ascii="Tahoma" w:eastAsia="Times New Roman" w:hAnsi="Tahoma" w:cs="Tahoma"/>
          <w:sz w:val="26"/>
          <w:szCs w:val="26"/>
        </w:rPr>
        <w:t>NeSt</w:t>
      </w:r>
      <w:proofErr w:type="spellEnd"/>
      <w:r w:rsidR="0005468B" w:rsidRPr="004A1ED8">
        <w:rPr>
          <w:rFonts w:ascii="Tahoma" w:eastAsia="Times New Roman" w:hAnsi="Tahoma" w:cs="Tahoma"/>
          <w:sz w:val="26"/>
          <w:szCs w:val="26"/>
        </w:rPr>
        <w:t xml:space="preserve">, RR </w:t>
      </w:r>
      <w:proofErr w:type="spellStart"/>
      <w:r w:rsidR="0005468B" w:rsidRPr="004A1ED8">
        <w:rPr>
          <w:rFonts w:ascii="Tahoma" w:eastAsia="Times New Roman" w:hAnsi="Tahoma" w:cs="Tahoma"/>
          <w:sz w:val="26"/>
          <w:szCs w:val="26"/>
        </w:rPr>
        <w:lastRenderedPageBreak/>
        <w:t>Donnelley&amp;Co</w:t>
      </w:r>
      <w:proofErr w:type="spellEnd"/>
      <w:r w:rsidR="0005468B" w:rsidRPr="004A1ED8">
        <w:rPr>
          <w:rFonts w:ascii="Tahoma" w:eastAsia="Times New Roman" w:hAnsi="Tahoma" w:cs="Tahoma"/>
          <w:sz w:val="26"/>
          <w:szCs w:val="26"/>
        </w:rPr>
        <w:t xml:space="preserve">.,ICON, </w:t>
      </w:r>
      <w:proofErr w:type="spellStart"/>
      <w:r w:rsidR="00720C88" w:rsidRPr="004A1ED8">
        <w:rPr>
          <w:rFonts w:ascii="Tahoma" w:eastAsia="Times New Roman" w:hAnsi="Tahoma" w:cs="Tahoma"/>
          <w:sz w:val="26"/>
          <w:szCs w:val="26"/>
        </w:rPr>
        <w:t>Collabora</w:t>
      </w:r>
      <w:proofErr w:type="spellEnd"/>
      <w:r w:rsidR="00720C88" w:rsidRPr="004A1ED8">
        <w:rPr>
          <w:rFonts w:ascii="Tahoma" w:eastAsia="Times New Roman" w:hAnsi="Tahoma" w:cs="Tahoma"/>
          <w:sz w:val="26"/>
          <w:szCs w:val="26"/>
        </w:rPr>
        <w:t xml:space="preserve">, RMESI, </w:t>
      </w:r>
      <w:proofErr w:type="spellStart"/>
      <w:r w:rsidR="00720C88" w:rsidRPr="004A1ED8">
        <w:rPr>
          <w:rFonts w:ascii="Tahoma" w:eastAsia="Times New Roman" w:hAnsi="Tahoma" w:cs="Tahoma"/>
          <w:sz w:val="26"/>
          <w:szCs w:val="26"/>
        </w:rPr>
        <w:t>Alamy</w:t>
      </w:r>
      <w:proofErr w:type="spellEnd"/>
      <w:r w:rsidR="00720C88" w:rsidRPr="004A1ED8">
        <w:rPr>
          <w:rFonts w:ascii="Tahoma" w:eastAsia="Times New Roman" w:hAnsi="Tahoma" w:cs="Tahoma"/>
          <w:sz w:val="26"/>
          <w:szCs w:val="26"/>
        </w:rPr>
        <w:t xml:space="preserve"> Images</w:t>
      </w:r>
      <w:r w:rsidR="0005468B" w:rsidRPr="004A1ED8">
        <w:rPr>
          <w:rFonts w:ascii="Tahoma" w:eastAsia="Times New Roman" w:hAnsi="Tahoma" w:cs="Tahoma"/>
          <w:sz w:val="26"/>
          <w:szCs w:val="26"/>
        </w:rPr>
        <w:t xml:space="preserve">, Saudi Engineering </w:t>
      </w:r>
      <w:r w:rsidR="00451C74">
        <w:rPr>
          <w:rFonts w:ascii="Tahoma" w:eastAsia="Times New Roman" w:hAnsi="Tahoma" w:cs="Tahoma"/>
          <w:sz w:val="26"/>
          <w:szCs w:val="26"/>
        </w:rPr>
        <w:t xml:space="preserve">Group, </w:t>
      </w:r>
      <w:proofErr w:type="spellStart"/>
      <w:r w:rsidR="0005468B" w:rsidRPr="004A1ED8">
        <w:rPr>
          <w:rFonts w:ascii="Tahoma" w:eastAsia="Times New Roman" w:hAnsi="Tahoma" w:cs="Tahoma"/>
          <w:sz w:val="26"/>
          <w:szCs w:val="26"/>
        </w:rPr>
        <w:t>Toonz</w:t>
      </w:r>
      <w:proofErr w:type="spellEnd"/>
      <w:r w:rsidR="0005468B" w:rsidRPr="004A1ED8">
        <w:rPr>
          <w:rFonts w:ascii="Tahoma" w:eastAsia="Times New Roman" w:hAnsi="Tahoma" w:cs="Tahoma"/>
          <w:sz w:val="26"/>
          <w:szCs w:val="26"/>
        </w:rPr>
        <w:t xml:space="preserve"> Animation, HCL,</w:t>
      </w:r>
      <w:r w:rsidR="005671C0">
        <w:rPr>
          <w:rFonts w:ascii="Tahoma" w:eastAsia="Times New Roman" w:hAnsi="Tahoma" w:cs="Tahoma"/>
          <w:sz w:val="26"/>
          <w:szCs w:val="26"/>
        </w:rPr>
        <w:t xml:space="preserve"> </w:t>
      </w:r>
      <w:proofErr w:type="spellStart"/>
      <w:r w:rsidR="0005468B" w:rsidRPr="004A1ED8">
        <w:rPr>
          <w:rFonts w:ascii="Tahoma" w:eastAsia="Times New Roman" w:hAnsi="Tahoma" w:cs="Tahoma"/>
          <w:sz w:val="26"/>
          <w:szCs w:val="26"/>
        </w:rPr>
        <w:t>S</w:t>
      </w:r>
      <w:r w:rsidR="00451C74">
        <w:rPr>
          <w:rFonts w:ascii="Tahoma" w:eastAsia="Times New Roman" w:hAnsi="Tahoma" w:cs="Tahoma"/>
          <w:sz w:val="26"/>
          <w:szCs w:val="26"/>
        </w:rPr>
        <w:t>peridianTechnologies,Satmetrix</w:t>
      </w:r>
      <w:proofErr w:type="spellEnd"/>
      <w:r w:rsidR="00451C74">
        <w:rPr>
          <w:rFonts w:ascii="Tahoma" w:eastAsia="Times New Roman" w:hAnsi="Tahoma" w:cs="Tahoma"/>
          <w:sz w:val="26"/>
          <w:szCs w:val="26"/>
        </w:rPr>
        <w:t xml:space="preserve">, </w:t>
      </w:r>
      <w:proofErr w:type="spellStart"/>
      <w:r w:rsidR="0005468B" w:rsidRPr="004A1ED8">
        <w:rPr>
          <w:rFonts w:ascii="Tahoma" w:eastAsia="Times New Roman" w:hAnsi="Tahoma" w:cs="Tahoma"/>
          <w:sz w:val="26"/>
          <w:szCs w:val="26"/>
        </w:rPr>
        <w:t>Revenuemed</w:t>
      </w:r>
      <w:proofErr w:type="spellEnd"/>
      <w:r w:rsidR="0005468B" w:rsidRPr="004A1ED8">
        <w:rPr>
          <w:rFonts w:ascii="Tahoma" w:eastAsia="Times New Roman" w:hAnsi="Tahoma" w:cs="Tahoma"/>
          <w:sz w:val="26"/>
          <w:szCs w:val="26"/>
        </w:rPr>
        <w:t xml:space="preserve">, </w:t>
      </w:r>
      <w:proofErr w:type="spellStart"/>
      <w:r w:rsidR="0005468B" w:rsidRPr="004A1ED8">
        <w:rPr>
          <w:rFonts w:ascii="Tahoma" w:eastAsia="Times New Roman" w:hAnsi="Tahoma" w:cs="Tahoma"/>
          <w:sz w:val="26"/>
          <w:szCs w:val="26"/>
        </w:rPr>
        <w:t>Accentia</w:t>
      </w:r>
      <w:proofErr w:type="spellEnd"/>
      <w:r w:rsidR="0005468B" w:rsidRPr="004A1ED8">
        <w:rPr>
          <w:rFonts w:ascii="Tahoma" w:eastAsia="Times New Roman" w:hAnsi="Tahoma" w:cs="Tahoma"/>
          <w:sz w:val="26"/>
          <w:szCs w:val="26"/>
        </w:rPr>
        <w:t xml:space="preserve">, Tata </w:t>
      </w:r>
      <w:proofErr w:type="spellStart"/>
      <w:r w:rsidR="0005468B" w:rsidRPr="004A1ED8">
        <w:rPr>
          <w:rFonts w:ascii="Tahoma" w:eastAsia="Times New Roman" w:hAnsi="Tahoma" w:cs="Tahoma"/>
          <w:sz w:val="26"/>
          <w:szCs w:val="26"/>
        </w:rPr>
        <w:t>Elxsi</w:t>
      </w:r>
      <w:proofErr w:type="spellEnd"/>
      <w:r w:rsidR="0005468B" w:rsidRPr="004A1ED8">
        <w:rPr>
          <w:rFonts w:ascii="Tahoma" w:eastAsia="Times New Roman" w:hAnsi="Tahoma" w:cs="Tahoma"/>
          <w:sz w:val="26"/>
          <w:szCs w:val="26"/>
        </w:rPr>
        <w:t xml:space="preserve"> etc.</w:t>
      </w:r>
    </w:p>
    <w:p w:rsidR="0005468B" w:rsidRPr="004A1ED8" w:rsidRDefault="0005468B"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t xml:space="preserve">Technopark has the best of nature's </w:t>
      </w:r>
      <w:r w:rsidR="00287D77">
        <w:rPr>
          <w:rFonts w:ascii="Tahoma" w:eastAsia="Times New Roman" w:hAnsi="Tahoma" w:cs="Tahoma"/>
          <w:sz w:val="26"/>
          <w:szCs w:val="26"/>
        </w:rPr>
        <w:t>environment</w:t>
      </w:r>
      <w:r w:rsidRPr="004A1ED8">
        <w:rPr>
          <w:rFonts w:ascii="Tahoma" w:eastAsia="Times New Roman" w:hAnsi="Tahoma" w:cs="Tahoma"/>
          <w:sz w:val="26"/>
          <w:szCs w:val="26"/>
        </w:rPr>
        <w:t xml:space="preserve"> complemented by the most modern man-made facilities. Quality environment, international standard infrastructure, a comprehensive umbrella of support services, a significant cost advantage, </w:t>
      </w:r>
      <w:proofErr w:type="gramStart"/>
      <w:r w:rsidRPr="004A1ED8">
        <w:rPr>
          <w:rFonts w:ascii="Tahoma" w:eastAsia="Times New Roman" w:hAnsi="Tahoma" w:cs="Tahoma"/>
          <w:sz w:val="26"/>
          <w:szCs w:val="26"/>
        </w:rPr>
        <w:t>easy</w:t>
      </w:r>
      <w:proofErr w:type="gramEnd"/>
      <w:r w:rsidRPr="004A1ED8">
        <w:rPr>
          <w:rFonts w:ascii="Tahoma" w:eastAsia="Times New Roman" w:hAnsi="Tahoma" w:cs="Tahoma"/>
          <w:sz w:val="26"/>
          <w:szCs w:val="26"/>
        </w:rPr>
        <w:t xml:space="preserve"> access to excellent human resources and remarkable ease of starting up make Technopark, Trivandrum India's most promising IT destination.</w:t>
      </w:r>
    </w:p>
    <w:p w:rsidR="0005468B" w:rsidRPr="004A1ED8" w:rsidRDefault="00634B3C"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t>Technopark is currently on an expansion mode by adding another 93 Acres as part of Phase III expansion, 40</w:t>
      </w:r>
      <w:r w:rsidR="008000BA">
        <w:rPr>
          <w:rFonts w:ascii="Tahoma" w:eastAsia="Times New Roman" w:hAnsi="Tahoma" w:cs="Tahoma"/>
          <w:sz w:val="26"/>
          <w:szCs w:val="26"/>
        </w:rPr>
        <w:t xml:space="preserve"> a</w:t>
      </w:r>
      <w:r w:rsidRPr="004A1ED8">
        <w:rPr>
          <w:rFonts w:ascii="Tahoma" w:eastAsia="Times New Roman" w:hAnsi="Tahoma" w:cs="Tahoma"/>
          <w:sz w:val="26"/>
          <w:szCs w:val="26"/>
        </w:rPr>
        <w:t xml:space="preserve">cres as Technopark Kollam and 450 acres  as </w:t>
      </w:r>
      <w:hyperlink r:id="rId16" w:tooltip="Technocity, Thiruvananthapuram" w:history="1">
        <w:proofErr w:type="spellStart"/>
        <w:r w:rsidRPr="004A1ED8">
          <w:rPr>
            <w:rFonts w:ascii="Tahoma" w:eastAsia="Times New Roman" w:hAnsi="Tahoma" w:cs="Tahoma"/>
            <w:sz w:val="26"/>
            <w:szCs w:val="26"/>
          </w:rPr>
          <w:t>Technocity</w:t>
        </w:r>
        <w:proofErr w:type="spellEnd"/>
      </w:hyperlink>
      <w:r w:rsidRPr="004A1ED8">
        <w:rPr>
          <w:rFonts w:ascii="Tahoma" w:eastAsia="Times New Roman" w:hAnsi="Tahoma" w:cs="Tahoma"/>
          <w:sz w:val="26"/>
          <w:szCs w:val="26"/>
        </w:rPr>
        <w:t xml:space="preserve">—an integrated IT township near </w:t>
      </w:r>
      <w:proofErr w:type="spellStart"/>
      <w:r w:rsidRPr="004A1ED8">
        <w:rPr>
          <w:rFonts w:ascii="Tahoma" w:eastAsia="Times New Roman" w:hAnsi="Tahoma" w:cs="Tahoma"/>
          <w:sz w:val="26"/>
          <w:szCs w:val="26"/>
        </w:rPr>
        <w:t>Pallippuram</w:t>
      </w:r>
      <w:proofErr w:type="spellEnd"/>
      <w:r w:rsidRPr="004A1ED8">
        <w:rPr>
          <w:rFonts w:ascii="Tahoma" w:eastAsia="Times New Roman" w:hAnsi="Tahoma" w:cs="Tahoma"/>
          <w:sz w:val="26"/>
          <w:szCs w:val="26"/>
        </w:rPr>
        <w:t xml:space="preserve">. The </w:t>
      </w:r>
      <w:hyperlink r:id="rId17" w:tooltip="Economic reforms in India" w:history="1">
        <w:r w:rsidRPr="004A1ED8">
          <w:rPr>
            <w:rFonts w:ascii="Tahoma" w:eastAsia="Times New Roman" w:hAnsi="Tahoma" w:cs="Tahoma"/>
            <w:sz w:val="26"/>
            <w:szCs w:val="26"/>
          </w:rPr>
          <w:t xml:space="preserve">policy of economic </w:t>
        </w:r>
        <w:proofErr w:type="spellStart"/>
        <w:r w:rsidRPr="004A1ED8">
          <w:rPr>
            <w:rFonts w:ascii="Tahoma" w:eastAsia="Times New Roman" w:hAnsi="Tahoma" w:cs="Tahoma"/>
            <w:sz w:val="26"/>
            <w:szCs w:val="26"/>
          </w:rPr>
          <w:t>liberalisation</w:t>
        </w:r>
        <w:proofErr w:type="spellEnd"/>
      </w:hyperlink>
      <w:r w:rsidRPr="004A1ED8">
        <w:rPr>
          <w:rFonts w:ascii="Tahoma" w:eastAsia="Times New Roman" w:hAnsi="Tahoma" w:cs="Tahoma"/>
          <w:sz w:val="26"/>
          <w:szCs w:val="26"/>
        </w:rPr>
        <w:t xml:space="preserve"> initiated by the </w:t>
      </w:r>
      <w:hyperlink r:id="rId18" w:tooltip="Government of India" w:history="1">
        <w:r w:rsidRPr="004A1ED8">
          <w:rPr>
            <w:rFonts w:ascii="Tahoma" w:eastAsia="Times New Roman" w:hAnsi="Tahoma" w:cs="Tahoma"/>
            <w:sz w:val="26"/>
            <w:szCs w:val="26"/>
          </w:rPr>
          <w:t>government of India</w:t>
        </w:r>
      </w:hyperlink>
      <w:r w:rsidRPr="004A1ED8">
        <w:rPr>
          <w:rFonts w:ascii="Tahoma" w:eastAsia="Times New Roman" w:hAnsi="Tahoma" w:cs="Tahoma"/>
          <w:sz w:val="26"/>
          <w:szCs w:val="26"/>
        </w:rPr>
        <w:t xml:space="preserve"> in 1991 and the rapid growth of the global software industry during the 1990s substantially contributed to the growth of Technopark. </w:t>
      </w:r>
    </w:p>
    <w:p w:rsidR="00F11749" w:rsidRPr="004A1ED8" w:rsidRDefault="00634B3C"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t xml:space="preserve">The units in Technopark include domestic firms, joint ventures and subsidiaries of foreign companies engaged in a wide variety of activities, which include </w:t>
      </w:r>
      <w:hyperlink r:id="rId19" w:tooltip="Embedded software" w:history="1">
        <w:r w:rsidRPr="004A1ED8">
          <w:rPr>
            <w:rFonts w:ascii="Tahoma" w:eastAsia="Times New Roman" w:hAnsi="Tahoma" w:cs="Tahoma"/>
            <w:sz w:val="26"/>
            <w:szCs w:val="26"/>
          </w:rPr>
          <w:t>embedded software</w:t>
        </w:r>
      </w:hyperlink>
      <w:r w:rsidRPr="004A1ED8">
        <w:rPr>
          <w:rFonts w:ascii="Tahoma" w:eastAsia="Times New Roman" w:hAnsi="Tahoma" w:cs="Tahoma"/>
          <w:sz w:val="26"/>
          <w:szCs w:val="26"/>
        </w:rPr>
        <w:t xml:space="preserve"> development, </w:t>
      </w:r>
      <w:hyperlink r:id="rId20" w:tooltip="Smart card" w:history="1">
        <w:r w:rsidRPr="004A1ED8">
          <w:rPr>
            <w:rFonts w:ascii="Tahoma" w:eastAsia="Times New Roman" w:hAnsi="Tahoma" w:cs="Tahoma"/>
            <w:sz w:val="26"/>
            <w:szCs w:val="26"/>
          </w:rPr>
          <w:t>smart card</w:t>
        </w:r>
      </w:hyperlink>
      <w:r w:rsidRPr="004A1ED8">
        <w:rPr>
          <w:rFonts w:ascii="Tahoma" w:eastAsia="Times New Roman" w:hAnsi="Tahoma" w:cs="Tahoma"/>
          <w:sz w:val="26"/>
          <w:szCs w:val="26"/>
        </w:rPr>
        <w:t xml:space="preserve"> technology, </w:t>
      </w:r>
      <w:hyperlink r:id="rId21" w:tooltip="Enterprise resource planning" w:history="1">
        <w:r w:rsidRPr="004A1ED8">
          <w:rPr>
            <w:rFonts w:ascii="Tahoma" w:eastAsia="Times New Roman" w:hAnsi="Tahoma" w:cs="Tahoma"/>
            <w:sz w:val="26"/>
            <w:szCs w:val="26"/>
          </w:rPr>
          <w:t>enterprise resource planning</w:t>
        </w:r>
      </w:hyperlink>
      <w:r w:rsidRPr="004A1ED8">
        <w:rPr>
          <w:rFonts w:ascii="Tahoma" w:eastAsia="Times New Roman" w:hAnsi="Tahoma" w:cs="Tahoma"/>
          <w:sz w:val="26"/>
          <w:szCs w:val="26"/>
        </w:rPr>
        <w:t xml:space="preserve"> (ERP), process control software design, </w:t>
      </w:r>
      <w:hyperlink r:id="rId22" w:tooltip="Engineering" w:history="1">
        <w:r w:rsidRPr="004A1ED8">
          <w:rPr>
            <w:rFonts w:ascii="Tahoma" w:eastAsia="Times New Roman" w:hAnsi="Tahoma" w:cs="Tahoma"/>
            <w:sz w:val="26"/>
            <w:szCs w:val="26"/>
          </w:rPr>
          <w:t>engineering</w:t>
        </w:r>
      </w:hyperlink>
      <w:r w:rsidRPr="004A1ED8">
        <w:rPr>
          <w:rFonts w:ascii="Tahoma" w:eastAsia="Times New Roman" w:hAnsi="Tahoma" w:cs="Tahoma"/>
          <w:sz w:val="26"/>
          <w:szCs w:val="26"/>
        </w:rPr>
        <w:t xml:space="preserve"> and </w:t>
      </w:r>
      <w:hyperlink r:id="rId23" w:tooltip="Computer-aided design" w:history="1">
        <w:r w:rsidRPr="004A1ED8">
          <w:rPr>
            <w:rFonts w:ascii="Tahoma" w:eastAsia="Times New Roman" w:hAnsi="Tahoma" w:cs="Tahoma"/>
            <w:sz w:val="26"/>
            <w:szCs w:val="26"/>
          </w:rPr>
          <w:t>computer-aided design</w:t>
        </w:r>
      </w:hyperlink>
      <w:r w:rsidRPr="004A1ED8">
        <w:rPr>
          <w:rFonts w:ascii="Tahoma" w:eastAsia="Times New Roman" w:hAnsi="Tahoma" w:cs="Tahoma"/>
          <w:sz w:val="26"/>
          <w:szCs w:val="26"/>
        </w:rPr>
        <w:t xml:space="preserve"> software development, </w:t>
      </w:r>
      <w:hyperlink r:id="rId24" w:tooltip="IT Enabled Services" w:history="1">
        <w:r w:rsidRPr="004A1ED8">
          <w:rPr>
            <w:rFonts w:ascii="Tahoma" w:eastAsia="Times New Roman" w:hAnsi="Tahoma" w:cs="Tahoma"/>
            <w:sz w:val="26"/>
            <w:szCs w:val="26"/>
          </w:rPr>
          <w:t>IT Enabled Services</w:t>
        </w:r>
      </w:hyperlink>
      <w:r w:rsidRPr="004A1ED8">
        <w:rPr>
          <w:rFonts w:ascii="Tahoma" w:eastAsia="Times New Roman" w:hAnsi="Tahoma" w:cs="Tahoma"/>
          <w:sz w:val="26"/>
          <w:szCs w:val="26"/>
        </w:rPr>
        <w:t xml:space="preserve"> (ITES), process re-engineering, </w:t>
      </w:r>
      <w:hyperlink r:id="rId25" w:tooltip="Animation" w:history="1">
        <w:r w:rsidRPr="004A1ED8">
          <w:rPr>
            <w:rFonts w:ascii="Tahoma" w:eastAsia="Times New Roman" w:hAnsi="Tahoma" w:cs="Tahoma"/>
            <w:sz w:val="26"/>
            <w:szCs w:val="26"/>
          </w:rPr>
          <w:t>animation</w:t>
        </w:r>
      </w:hyperlink>
      <w:r w:rsidRPr="004A1ED8">
        <w:rPr>
          <w:rFonts w:ascii="Tahoma" w:eastAsia="Times New Roman" w:hAnsi="Tahoma" w:cs="Tahoma"/>
          <w:sz w:val="26"/>
          <w:szCs w:val="26"/>
        </w:rPr>
        <w:t xml:space="preserve"> and </w:t>
      </w:r>
      <w:hyperlink r:id="rId26" w:tooltip="Electronic business" w:history="1">
        <w:r w:rsidRPr="004A1ED8">
          <w:rPr>
            <w:rFonts w:ascii="Tahoma" w:eastAsia="Times New Roman" w:hAnsi="Tahoma" w:cs="Tahoma"/>
            <w:sz w:val="26"/>
            <w:szCs w:val="26"/>
          </w:rPr>
          <w:t>e-business</w:t>
        </w:r>
      </w:hyperlink>
      <w:r w:rsidRPr="004A1ED8">
        <w:rPr>
          <w:rFonts w:ascii="Tahoma" w:eastAsia="Times New Roman" w:hAnsi="Tahoma" w:cs="Tahoma"/>
          <w:sz w:val="26"/>
          <w:szCs w:val="26"/>
        </w:rPr>
        <w:t xml:space="preserve">. Technopark is owned and administered by the </w:t>
      </w:r>
      <w:hyperlink r:id="rId27" w:tooltip="Government of Kerala" w:history="1">
        <w:r w:rsidRPr="004A1ED8">
          <w:rPr>
            <w:rFonts w:ascii="Tahoma" w:eastAsia="Times New Roman" w:hAnsi="Tahoma" w:cs="Tahoma"/>
            <w:sz w:val="26"/>
            <w:szCs w:val="26"/>
          </w:rPr>
          <w:t>Government of Kerala</w:t>
        </w:r>
      </w:hyperlink>
      <w:r w:rsidRPr="004A1ED8">
        <w:rPr>
          <w:rFonts w:ascii="Tahoma" w:eastAsia="Times New Roman" w:hAnsi="Tahoma" w:cs="Tahoma"/>
          <w:sz w:val="26"/>
          <w:szCs w:val="26"/>
        </w:rPr>
        <w:t xml:space="preserve"> and is headed by a </w:t>
      </w:r>
      <w:hyperlink r:id="rId28" w:tooltip="Chief executive officer" w:history="1">
        <w:r w:rsidRPr="004A1ED8">
          <w:rPr>
            <w:rFonts w:ascii="Tahoma" w:eastAsia="Times New Roman" w:hAnsi="Tahoma" w:cs="Tahoma"/>
            <w:sz w:val="26"/>
            <w:szCs w:val="26"/>
          </w:rPr>
          <w:t>Chief Executive Officer</w:t>
        </w:r>
      </w:hyperlink>
      <w:r w:rsidRPr="004A1ED8">
        <w:rPr>
          <w:rFonts w:ascii="Tahoma" w:eastAsia="Times New Roman" w:hAnsi="Tahoma" w:cs="Tahoma"/>
          <w:sz w:val="26"/>
          <w:szCs w:val="26"/>
        </w:rPr>
        <w:t>. In addition to this, it has a Governing Council and a Pro</w:t>
      </w:r>
      <w:r w:rsidR="000D722C" w:rsidRPr="004A1ED8">
        <w:rPr>
          <w:rFonts w:ascii="Tahoma" w:eastAsia="Times New Roman" w:hAnsi="Tahoma" w:cs="Tahoma"/>
          <w:sz w:val="26"/>
          <w:szCs w:val="26"/>
        </w:rPr>
        <w:t>ject</w:t>
      </w:r>
      <w:r w:rsidRPr="004A1ED8">
        <w:rPr>
          <w:rFonts w:ascii="Tahoma" w:eastAsia="Times New Roman" w:hAnsi="Tahoma" w:cs="Tahoma"/>
          <w:sz w:val="26"/>
          <w:szCs w:val="26"/>
        </w:rPr>
        <w:t xml:space="preserve"> Implementation Board, both of which include top officials of the government.</w:t>
      </w:r>
      <w:r w:rsidR="005671C0">
        <w:rPr>
          <w:rFonts w:ascii="Tahoma" w:eastAsia="Times New Roman" w:hAnsi="Tahoma" w:cs="Tahoma"/>
          <w:sz w:val="26"/>
          <w:szCs w:val="26"/>
        </w:rPr>
        <w:t xml:space="preserve"> </w:t>
      </w:r>
      <w:r w:rsidRPr="004A1ED8">
        <w:rPr>
          <w:rFonts w:ascii="Tahoma" w:eastAsia="Times New Roman" w:hAnsi="Tahoma" w:cs="Tahoma"/>
          <w:sz w:val="26"/>
          <w:szCs w:val="26"/>
        </w:rPr>
        <w:t xml:space="preserve">Administrative offices, including that of the CEO, are housed in the Park Centre building. </w:t>
      </w:r>
    </w:p>
    <w:p w:rsidR="00287D77" w:rsidRDefault="00187E29"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t xml:space="preserve">Technopark Phase-II campus is leased out to M/s UST Global and M/s Infosys Technologies Ltd. M/s Infosys has already started their operation from this campus. </w:t>
      </w:r>
    </w:p>
    <w:p w:rsidR="00287D77" w:rsidRDefault="00187E29"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t xml:space="preserve">Technopark Phase-III campus is </w:t>
      </w:r>
      <w:r w:rsidR="00772578" w:rsidRPr="004A1ED8">
        <w:rPr>
          <w:rFonts w:ascii="Tahoma" w:eastAsia="Times New Roman" w:hAnsi="Tahoma" w:cs="Tahoma"/>
          <w:sz w:val="26"/>
          <w:szCs w:val="26"/>
        </w:rPr>
        <w:t>adjacent</w:t>
      </w:r>
      <w:r w:rsidR="005671C0">
        <w:rPr>
          <w:rFonts w:ascii="Tahoma" w:eastAsia="Times New Roman" w:hAnsi="Tahoma" w:cs="Tahoma"/>
          <w:sz w:val="26"/>
          <w:szCs w:val="26"/>
        </w:rPr>
        <w:t xml:space="preserve"> </w:t>
      </w:r>
      <w:r w:rsidR="00772578" w:rsidRPr="004A1ED8">
        <w:rPr>
          <w:rFonts w:ascii="Tahoma" w:eastAsia="Times New Roman" w:hAnsi="Tahoma" w:cs="Tahoma"/>
          <w:sz w:val="26"/>
          <w:szCs w:val="26"/>
        </w:rPr>
        <w:t>to</w:t>
      </w:r>
      <w:r w:rsidR="005671C0">
        <w:rPr>
          <w:rFonts w:ascii="Tahoma" w:eastAsia="Times New Roman" w:hAnsi="Tahoma" w:cs="Tahoma"/>
          <w:sz w:val="26"/>
          <w:szCs w:val="26"/>
        </w:rPr>
        <w:t xml:space="preserve"> </w:t>
      </w:r>
      <w:r w:rsidR="00772578" w:rsidRPr="004A1ED8">
        <w:rPr>
          <w:rFonts w:ascii="Tahoma" w:eastAsia="Times New Roman" w:hAnsi="Tahoma" w:cs="Tahoma"/>
          <w:sz w:val="26"/>
          <w:szCs w:val="26"/>
        </w:rPr>
        <w:t>Technopark Phase-I campus</w:t>
      </w:r>
      <w:r w:rsidR="00287D77">
        <w:rPr>
          <w:rFonts w:ascii="Tahoma" w:eastAsia="Times New Roman" w:hAnsi="Tahoma" w:cs="Tahoma"/>
          <w:sz w:val="26"/>
          <w:szCs w:val="26"/>
        </w:rPr>
        <w:t xml:space="preserve">. </w:t>
      </w:r>
      <w:r w:rsidR="0069799C" w:rsidRPr="004A1ED8">
        <w:rPr>
          <w:rFonts w:ascii="Tahoma" w:eastAsia="Times New Roman" w:hAnsi="Tahoma" w:cs="Tahoma"/>
          <w:sz w:val="26"/>
          <w:szCs w:val="26"/>
        </w:rPr>
        <w:t xml:space="preserve">Technopark is constructing a 1 million </w:t>
      </w:r>
      <w:proofErr w:type="spellStart"/>
      <w:r w:rsidR="0069799C" w:rsidRPr="004A1ED8">
        <w:rPr>
          <w:rFonts w:ascii="Tahoma" w:eastAsia="Times New Roman" w:hAnsi="Tahoma" w:cs="Tahoma"/>
          <w:sz w:val="26"/>
          <w:szCs w:val="26"/>
        </w:rPr>
        <w:t>sqft</w:t>
      </w:r>
      <w:proofErr w:type="spellEnd"/>
      <w:r w:rsidR="0069799C" w:rsidRPr="004A1ED8">
        <w:rPr>
          <w:rFonts w:ascii="Tahoma" w:eastAsia="Times New Roman" w:hAnsi="Tahoma" w:cs="Tahoma"/>
          <w:sz w:val="26"/>
          <w:szCs w:val="26"/>
        </w:rPr>
        <w:t xml:space="preserve"> I</w:t>
      </w:r>
      <w:r w:rsidR="008000BA">
        <w:rPr>
          <w:rFonts w:ascii="Tahoma" w:eastAsia="Times New Roman" w:hAnsi="Tahoma" w:cs="Tahoma"/>
          <w:sz w:val="26"/>
          <w:szCs w:val="26"/>
        </w:rPr>
        <w:t>T building in this campus, operation of IT/ITES clients had already been commenced from this building.</w:t>
      </w:r>
    </w:p>
    <w:p w:rsidR="00287D77" w:rsidRDefault="0069799C" w:rsidP="00065CDF">
      <w:pPr>
        <w:ind w:left="360"/>
        <w:jc w:val="both"/>
        <w:rPr>
          <w:rFonts w:ascii="Tahoma" w:eastAsia="Times New Roman" w:hAnsi="Tahoma" w:cs="Tahoma"/>
          <w:sz w:val="26"/>
          <w:szCs w:val="26"/>
        </w:rPr>
      </w:pPr>
      <w:r w:rsidRPr="004A1ED8">
        <w:rPr>
          <w:rFonts w:ascii="Tahoma" w:eastAsia="Times New Roman" w:hAnsi="Tahoma" w:cs="Tahoma"/>
          <w:sz w:val="26"/>
          <w:szCs w:val="26"/>
        </w:rPr>
        <w:lastRenderedPageBreak/>
        <w:t>As a hub</w:t>
      </w:r>
      <w:r w:rsidR="00287D77">
        <w:rPr>
          <w:rFonts w:ascii="Tahoma" w:eastAsia="Times New Roman" w:hAnsi="Tahoma" w:cs="Tahoma"/>
          <w:sz w:val="26"/>
          <w:szCs w:val="26"/>
        </w:rPr>
        <w:t xml:space="preserve"> and spoke model of development, </w:t>
      </w:r>
      <w:r w:rsidRPr="004A1ED8">
        <w:rPr>
          <w:rFonts w:ascii="Tahoma" w:eastAsia="Times New Roman" w:hAnsi="Tahoma" w:cs="Tahoma"/>
          <w:sz w:val="26"/>
          <w:szCs w:val="26"/>
        </w:rPr>
        <w:t>Technopark is developing a separate IT campus</w:t>
      </w:r>
      <w:r w:rsidR="00341B75" w:rsidRPr="004A1ED8">
        <w:rPr>
          <w:rFonts w:ascii="Tahoma" w:eastAsia="Times New Roman" w:hAnsi="Tahoma" w:cs="Tahoma"/>
          <w:sz w:val="26"/>
          <w:szCs w:val="26"/>
        </w:rPr>
        <w:t xml:space="preserve"> in t</w:t>
      </w:r>
      <w:r w:rsidR="00287D77">
        <w:rPr>
          <w:rFonts w:ascii="Tahoma" w:eastAsia="Times New Roman" w:hAnsi="Tahoma" w:cs="Tahoma"/>
          <w:sz w:val="26"/>
          <w:szCs w:val="26"/>
        </w:rPr>
        <w:t xml:space="preserve">he neighboring district Kollam. </w:t>
      </w:r>
      <w:r w:rsidR="00287D77" w:rsidRPr="004A1ED8">
        <w:rPr>
          <w:rFonts w:ascii="Tahoma" w:eastAsia="Times New Roman" w:hAnsi="Tahoma" w:cs="Tahoma"/>
          <w:sz w:val="26"/>
          <w:szCs w:val="26"/>
        </w:rPr>
        <w:t>This</w:t>
      </w:r>
      <w:r w:rsidR="00341B75" w:rsidRPr="004A1ED8">
        <w:rPr>
          <w:rFonts w:ascii="Tahoma" w:eastAsia="Times New Roman" w:hAnsi="Tahoma" w:cs="Tahoma"/>
          <w:sz w:val="26"/>
          <w:szCs w:val="26"/>
        </w:rPr>
        <w:t xml:space="preserve"> campus </w:t>
      </w:r>
      <w:r w:rsidR="00287D77">
        <w:rPr>
          <w:rFonts w:ascii="Tahoma" w:eastAsia="Times New Roman" w:hAnsi="Tahoma" w:cs="Tahoma"/>
          <w:sz w:val="26"/>
          <w:szCs w:val="26"/>
        </w:rPr>
        <w:t>ha</w:t>
      </w:r>
      <w:r w:rsidR="00341B75" w:rsidRPr="004A1ED8">
        <w:rPr>
          <w:rFonts w:ascii="Tahoma" w:eastAsia="Times New Roman" w:hAnsi="Tahoma" w:cs="Tahoma"/>
          <w:sz w:val="26"/>
          <w:szCs w:val="26"/>
        </w:rPr>
        <w:t>s an area of about 44 Acres</w:t>
      </w:r>
      <w:r w:rsidR="0016092C" w:rsidRPr="004A1ED8">
        <w:rPr>
          <w:rFonts w:ascii="Tahoma" w:eastAsia="Times New Roman" w:hAnsi="Tahoma" w:cs="Tahoma"/>
          <w:sz w:val="26"/>
          <w:szCs w:val="26"/>
        </w:rPr>
        <w:t xml:space="preserve"> and is </w:t>
      </w:r>
      <w:r w:rsidR="00287D77">
        <w:rPr>
          <w:rFonts w:ascii="Tahoma" w:eastAsia="Times New Roman" w:hAnsi="Tahoma" w:cs="Tahoma"/>
          <w:sz w:val="26"/>
          <w:szCs w:val="26"/>
        </w:rPr>
        <w:t>known</w:t>
      </w:r>
      <w:r w:rsidR="0016092C" w:rsidRPr="004A1ED8">
        <w:rPr>
          <w:rFonts w:ascii="Tahoma" w:eastAsia="Times New Roman" w:hAnsi="Tahoma" w:cs="Tahoma"/>
          <w:sz w:val="26"/>
          <w:szCs w:val="26"/>
        </w:rPr>
        <w:t xml:space="preserve"> as Technopark Kollam</w:t>
      </w:r>
      <w:r w:rsidR="00341B75" w:rsidRPr="004A1ED8">
        <w:rPr>
          <w:rFonts w:ascii="Tahoma" w:eastAsia="Times New Roman" w:hAnsi="Tahoma" w:cs="Tahoma"/>
          <w:sz w:val="26"/>
          <w:szCs w:val="26"/>
        </w:rPr>
        <w:t>. Technopark is constructing a 1</w:t>
      </w:r>
      <w:r w:rsidR="008000BA">
        <w:rPr>
          <w:rFonts w:ascii="Tahoma" w:eastAsia="Times New Roman" w:hAnsi="Tahoma" w:cs="Tahoma"/>
          <w:sz w:val="26"/>
          <w:szCs w:val="26"/>
        </w:rPr>
        <w:t xml:space="preserve"> </w:t>
      </w:r>
      <w:r w:rsidR="00341B75" w:rsidRPr="004A1ED8">
        <w:rPr>
          <w:rFonts w:ascii="Tahoma" w:eastAsia="Times New Roman" w:hAnsi="Tahoma" w:cs="Tahoma"/>
          <w:sz w:val="26"/>
          <w:szCs w:val="26"/>
        </w:rPr>
        <w:t xml:space="preserve">lakh </w:t>
      </w:r>
      <w:proofErr w:type="spellStart"/>
      <w:r w:rsidR="0016092C" w:rsidRPr="004A1ED8">
        <w:rPr>
          <w:rFonts w:ascii="Tahoma" w:eastAsia="Times New Roman" w:hAnsi="Tahoma" w:cs="Tahoma"/>
          <w:sz w:val="26"/>
          <w:szCs w:val="26"/>
        </w:rPr>
        <w:t>sqft</w:t>
      </w:r>
      <w:proofErr w:type="spellEnd"/>
      <w:r w:rsidR="0016092C" w:rsidRPr="004A1ED8">
        <w:rPr>
          <w:rFonts w:ascii="Tahoma" w:eastAsia="Times New Roman" w:hAnsi="Tahoma" w:cs="Tahoma"/>
          <w:sz w:val="26"/>
          <w:szCs w:val="26"/>
        </w:rPr>
        <w:t xml:space="preserve"> IT building in this campus. </w:t>
      </w:r>
    </w:p>
    <w:p w:rsidR="00CE7185" w:rsidRPr="004A1ED8" w:rsidRDefault="008000BA" w:rsidP="00065CDF">
      <w:pPr>
        <w:ind w:left="360"/>
        <w:jc w:val="both"/>
        <w:rPr>
          <w:rFonts w:ascii="Tahoma" w:eastAsia="Times New Roman" w:hAnsi="Tahoma" w:cs="Tahoma"/>
          <w:sz w:val="26"/>
          <w:szCs w:val="26"/>
        </w:rPr>
      </w:pPr>
      <w:r>
        <w:rPr>
          <w:rFonts w:ascii="Tahoma" w:eastAsia="Times New Roman" w:hAnsi="Tahoma" w:cs="Tahoma"/>
          <w:sz w:val="26"/>
          <w:szCs w:val="26"/>
        </w:rPr>
        <w:t xml:space="preserve">Technopark is constructing </w:t>
      </w:r>
      <w:r w:rsidR="0016092C" w:rsidRPr="004A1ED8">
        <w:rPr>
          <w:rFonts w:ascii="Tahoma" w:eastAsia="Times New Roman" w:hAnsi="Tahoma" w:cs="Tahoma"/>
          <w:sz w:val="26"/>
          <w:szCs w:val="26"/>
        </w:rPr>
        <w:t xml:space="preserve">the </w:t>
      </w:r>
      <w:proofErr w:type="spellStart"/>
      <w:r w:rsidR="0016092C" w:rsidRPr="004A1ED8">
        <w:rPr>
          <w:rFonts w:ascii="Tahoma" w:eastAsia="Times New Roman" w:hAnsi="Tahoma" w:cs="Tahoma"/>
          <w:sz w:val="26"/>
          <w:szCs w:val="26"/>
        </w:rPr>
        <w:t>Technocity</w:t>
      </w:r>
      <w:proofErr w:type="spellEnd"/>
      <w:r w:rsidR="0016092C" w:rsidRPr="004A1ED8">
        <w:rPr>
          <w:rFonts w:ascii="Tahoma" w:eastAsia="Times New Roman" w:hAnsi="Tahoma" w:cs="Tahoma"/>
          <w:sz w:val="26"/>
          <w:szCs w:val="26"/>
        </w:rPr>
        <w:t xml:space="preserve"> project which is around </w:t>
      </w:r>
      <w:r w:rsidR="00720C88" w:rsidRPr="004A1ED8">
        <w:rPr>
          <w:rFonts w:ascii="Tahoma" w:eastAsia="Times New Roman" w:hAnsi="Tahoma" w:cs="Tahoma"/>
          <w:sz w:val="26"/>
          <w:szCs w:val="26"/>
        </w:rPr>
        <w:t>5</w:t>
      </w:r>
      <w:r w:rsidR="0016092C" w:rsidRPr="004A1ED8">
        <w:rPr>
          <w:rFonts w:ascii="Tahoma" w:eastAsia="Times New Roman" w:hAnsi="Tahoma" w:cs="Tahoma"/>
          <w:sz w:val="26"/>
          <w:szCs w:val="26"/>
        </w:rPr>
        <w:t xml:space="preserve">kms north of the present campus. This campus is envisaged as an integrated township consisting of IT/ITES industries and will be the </w:t>
      </w:r>
      <w:r w:rsidR="004770A0" w:rsidRPr="004A1ED8">
        <w:rPr>
          <w:rFonts w:ascii="Tahoma" w:eastAsia="Times New Roman" w:hAnsi="Tahoma" w:cs="Tahoma"/>
          <w:sz w:val="26"/>
          <w:szCs w:val="26"/>
        </w:rPr>
        <w:t>largest</w:t>
      </w:r>
      <w:r w:rsidR="00287D77">
        <w:rPr>
          <w:rFonts w:ascii="Tahoma" w:eastAsia="Times New Roman" w:hAnsi="Tahoma" w:cs="Tahoma"/>
          <w:sz w:val="26"/>
          <w:szCs w:val="26"/>
        </w:rPr>
        <w:t xml:space="preserve"> </w:t>
      </w:r>
      <w:r w:rsidR="0016092C" w:rsidRPr="004A1ED8">
        <w:rPr>
          <w:rFonts w:ascii="Tahoma" w:eastAsia="Times New Roman" w:hAnsi="Tahoma" w:cs="Tahoma"/>
          <w:sz w:val="26"/>
          <w:szCs w:val="26"/>
        </w:rPr>
        <w:t xml:space="preserve">development project undertaken by Technopark. The total area of the campus will be around </w:t>
      </w:r>
      <w:r w:rsidR="004770A0" w:rsidRPr="004A1ED8">
        <w:rPr>
          <w:rFonts w:ascii="Tahoma" w:eastAsia="Times New Roman" w:hAnsi="Tahoma" w:cs="Tahoma"/>
          <w:sz w:val="26"/>
          <w:szCs w:val="26"/>
        </w:rPr>
        <w:t xml:space="preserve">450Acres. </w:t>
      </w:r>
    </w:p>
    <w:p w:rsidR="004C046F" w:rsidRPr="004C046F" w:rsidRDefault="00E6628A" w:rsidP="004C046F">
      <w:pPr>
        <w:pStyle w:val="ListParagraph"/>
        <w:numPr>
          <w:ilvl w:val="0"/>
          <w:numId w:val="4"/>
        </w:numPr>
        <w:jc w:val="both"/>
        <w:rPr>
          <w:rFonts w:ascii="Tahoma" w:eastAsia="Times New Roman" w:hAnsi="Tahoma" w:cs="Tahoma"/>
          <w:b/>
          <w:sz w:val="26"/>
          <w:szCs w:val="26"/>
        </w:rPr>
      </w:pPr>
      <w:r>
        <w:rPr>
          <w:rFonts w:ascii="Tahoma" w:eastAsia="Times New Roman" w:hAnsi="Tahoma" w:cs="Tahoma"/>
          <w:b/>
          <w:sz w:val="26"/>
          <w:szCs w:val="26"/>
        </w:rPr>
        <w:t xml:space="preserve">Electrical </w:t>
      </w:r>
      <w:r w:rsidR="00283384" w:rsidRPr="00283384">
        <w:rPr>
          <w:rFonts w:ascii="Tahoma" w:eastAsia="Times New Roman" w:hAnsi="Tahoma" w:cs="Tahoma"/>
          <w:b/>
          <w:sz w:val="26"/>
          <w:szCs w:val="26"/>
        </w:rPr>
        <w:t xml:space="preserve">Project </w:t>
      </w:r>
      <w:r>
        <w:rPr>
          <w:rFonts w:ascii="Tahoma" w:eastAsia="Times New Roman" w:hAnsi="Tahoma" w:cs="Tahoma"/>
          <w:b/>
          <w:sz w:val="26"/>
          <w:szCs w:val="26"/>
        </w:rPr>
        <w:t>Details</w:t>
      </w:r>
      <w:r w:rsidR="00283384" w:rsidRPr="00283384">
        <w:rPr>
          <w:rFonts w:ascii="Tahoma" w:eastAsia="Times New Roman" w:hAnsi="Tahoma" w:cs="Tahoma"/>
          <w:b/>
          <w:sz w:val="26"/>
          <w:szCs w:val="26"/>
        </w:rPr>
        <w:t xml:space="preserve"> in Technopark Phase-I Campus.</w:t>
      </w:r>
    </w:p>
    <w:p w:rsidR="007C239A" w:rsidRPr="000B244D" w:rsidRDefault="00CF50F5" w:rsidP="005600CA">
      <w:pPr>
        <w:ind w:left="360"/>
        <w:jc w:val="both"/>
        <w:rPr>
          <w:rFonts w:ascii="Tahoma" w:hAnsi="Tahoma" w:cs="Tahoma"/>
          <w:sz w:val="26"/>
          <w:szCs w:val="26"/>
        </w:rPr>
      </w:pPr>
      <w:r w:rsidRPr="00283384">
        <w:rPr>
          <w:rFonts w:ascii="Tahoma" w:eastAsia="Times New Roman" w:hAnsi="Tahoma" w:cs="Tahoma"/>
          <w:sz w:val="26"/>
          <w:szCs w:val="26"/>
        </w:rPr>
        <w:t xml:space="preserve">Technopark Phase-I campus </w:t>
      </w:r>
      <w:r w:rsidR="00283384">
        <w:rPr>
          <w:rFonts w:ascii="Tahoma" w:eastAsia="Times New Roman" w:hAnsi="Tahoma" w:cs="Tahoma"/>
          <w:sz w:val="26"/>
          <w:szCs w:val="26"/>
        </w:rPr>
        <w:t xml:space="preserve">is </w:t>
      </w:r>
      <w:r w:rsidRPr="00283384">
        <w:rPr>
          <w:rFonts w:ascii="Tahoma" w:eastAsia="Times New Roman" w:hAnsi="Tahoma" w:cs="Tahoma"/>
          <w:sz w:val="26"/>
          <w:szCs w:val="26"/>
        </w:rPr>
        <w:t>spread over 15</w:t>
      </w:r>
      <w:r w:rsidR="00870209" w:rsidRPr="00283384">
        <w:rPr>
          <w:rFonts w:ascii="Tahoma" w:eastAsia="Times New Roman" w:hAnsi="Tahoma" w:cs="Tahoma"/>
          <w:sz w:val="26"/>
          <w:szCs w:val="26"/>
        </w:rPr>
        <w:t>6</w:t>
      </w:r>
      <w:r w:rsidR="00283384">
        <w:rPr>
          <w:rFonts w:ascii="Tahoma" w:eastAsia="Times New Roman" w:hAnsi="Tahoma" w:cs="Tahoma"/>
          <w:sz w:val="26"/>
          <w:szCs w:val="26"/>
        </w:rPr>
        <w:t xml:space="preserve"> Acres. T</w:t>
      </w:r>
      <w:r w:rsidR="00DA686E" w:rsidRPr="00283384">
        <w:rPr>
          <w:rFonts w:ascii="Tahoma" w:eastAsia="Times New Roman" w:hAnsi="Tahoma" w:cs="Tahoma"/>
          <w:sz w:val="26"/>
          <w:szCs w:val="26"/>
        </w:rPr>
        <w:t xml:space="preserve">here is </w:t>
      </w:r>
      <w:r w:rsidR="00A21C99" w:rsidRPr="00283384">
        <w:rPr>
          <w:rFonts w:ascii="Tahoma" w:eastAsia="Times New Roman" w:hAnsi="Tahoma" w:cs="Tahoma"/>
          <w:sz w:val="26"/>
          <w:szCs w:val="26"/>
        </w:rPr>
        <w:t>a</w:t>
      </w:r>
      <w:r w:rsidR="00283384">
        <w:rPr>
          <w:rFonts w:ascii="Tahoma" w:eastAsia="Times New Roman" w:hAnsi="Tahoma" w:cs="Tahoma"/>
          <w:sz w:val="26"/>
          <w:szCs w:val="26"/>
        </w:rPr>
        <w:t xml:space="preserve"> well-</w:t>
      </w:r>
      <w:r w:rsidR="00283384" w:rsidRPr="00283384">
        <w:rPr>
          <w:rFonts w:ascii="Tahoma" w:eastAsia="Times New Roman" w:hAnsi="Tahoma" w:cs="Tahoma"/>
          <w:sz w:val="26"/>
          <w:szCs w:val="26"/>
        </w:rPr>
        <w:t>established</w:t>
      </w:r>
      <w:r w:rsidR="00DA686E" w:rsidRPr="00283384">
        <w:rPr>
          <w:rFonts w:ascii="Tahoma" w:eastAsia="Times New Roman" w:hAnsi="Tahoma" w:cs="Tahoma"/>
          <w:sz w:val="26"/>
          <w:szCs w:val="26"/>
        </w:rPr>
        <w:t xml:space="preserve"> power distribution system for supply of power to various consumers in the campus. </w:t>
      </w:r>
      <w:r w:rsidR="00532B74">
        <w:rPr>
          <w:rFonts w:ascii="Tahoma" w:hAnsi="Tahoma" w:cs="Tahoma"/>
          <w:sz w:val="26"/>
          <w:szCs w:val="26"/>
        </w:rPr>
        <w:t xml:space="preserve">Presently, </w:t>
      </w:r>
      <w:r w:rsidR="00532B74" w:rsidRPr="000B244D">
        <w:rPr>
          <w:rFonts w:ascii="Tahoma" w:hAnsi="Tahoma" w:cs="Tahoma"/>
          <w:sz w:val="26"/>
          <w:szCs w:val="26"/>
        </w:rPr>
        <w:t xml:space="preserve">Technopark has a power purchase agreement with KSEB </w:t>
      </w:r>
      <w:r w:rsidR="007C239A">
        <w:rPr>
          <w:rFonts w:ascii="Tahoma" w:hAnsi="Tahoma" w:cs="Tahoma"/>
          <w:sz w:val="26"/>
          <w:szCs w:val="26"/>
        </w:rPr>
        <w:t>for a contract demand of 15 MVA and</w:t>
      </w:r>
      <w:r w:rsidR="00532B74" w:rsidRPr="000B244D">
        <w:rPr>
          <w:rFonts w:ascii="Tahoma" w:hAnsi="Tahoma" w:cs="Tahoma"/>
          <w:sz w:val="26"/>
          <w:szCs w:val="26"/>
        </w:rPr>
        <w:t xml:space="preserve"> the recorded power demand is around 15 MVA.</w:t>
      </w:r>
      <w:r w:rsidR="007C239A">
        <w:rPr>
          <w:rFonts w:ascii="Tahoma" w:hAnsi="Tahoma" w:cs="Tahoma"/>
          <w:sz w:val="26"/>
          <w:szCs w:val="26"/>
        </w:rPr>
        <w:t xml:space="preserve"> </w:t>
      </w:r>
      <w:r w:rsidR="00532B74" w:rsidRPr="000B244D">
        <w:rPr>
          <w:rFonts w:ascii="Tahoma" w:hAnsi="Tahoma" w:cs="Tahoma"/>
          <w:sz w:val="26"/>
          <w:szCs w:val="26"/>
        </w:rPr>
        <w:t xml:space="preserve">Technopark receives electricity through </w:t>
      </w:r>
      <w:r w:rsidR="00561FED">
        <w:rPr>
          <w:rFonts w:ascii="Tahoma" w:hAnsi="Tahoma" w:cs="Tahoma"/>
          <w:sz w:val="26"/>
          <w:szCs w:val="26"/>
        </w:rPr>
        <w:t xml:space="preserve">four </w:t>
      </w:r>
      <w:r w:rsidR="00532B74" w:rsidRPr="000B244D">
        <w:rPr>
          <w:rFonts w:ascii="Tahoma" w:hAnsi="Tahoma" w:cs="Tahoma"/>
          <w:sz w:val="26"/>
          <w:szCs w:val="26"/>
        </w:rPr>
        <w:t>11 kV feeders from 110 kV substation</w:t>
      </w:r>
      <w:r w:rsidR="00532B74">
        <w:rPr>
          <w:rFonts w:ascii="Tahoma" w:hAnsi="Tahoma" w:cs="Tahoma"/>
          <w:sz w:val="26"/>
          <w:szCs w:val="26"/>
        </w:rPr>
        <w:t xml:space="preserve"> for distribution within the</w:t>
      </w:r>
      <w:r w:rsidR="007C239A">
        <w:rPr>
          <w:rFonts w:ascii="Tahoma" w:hAnsi="Tahoma" w:cs="Tahoma"/>
          <w:sz w:val="26"/>
          <w:szCs w:val="26"/>
        </w:rPr>
        <w:t xml:space="preserve"> </w:t>
      </w:r>
      <w:r w:rsidR="00532B74" w:rsidRPr="000B244D">
        <w:rPr>
          <w:rFonts w:ascii="Tahoma" w:hAnsi="Tahoma" w:cs="Tahoma"/>
          <w:sz w:val="26"/>
          <w:szCs w:val="26"/>
        </w:rPr>
        <w:t>Technopark</w:t>
      </w:r>
      <w:r w:rsidR="00532B74">
        <w:rPr>
          <w:rFonts w:ascii="Tahoma" w:hAnsi="Tahoma" w:cs="Tahoma"/>
          <w:sz w:val="26"/>
          <w:szCs w:val="26"/>
        </w:rPr>
        <w:t xml:space="preserve"> campus. The substation </w:t>
      </w:r>
      <w:r w:rsidR="00532B74" w:rsidRPr="000B244D">
        <w:rPr>
          <w:rFonts w:ascii="Tahoma" w:hAnsi="Tahoma" w:cs="Tahoma"/>
          <w:sz w:val="26"/>
          <w:szCs w:val="26"/>
        </w:rPr>
        <w:t>is</w:t>
      </w:r>
      <w:r w:rsidR="007C239A">
        <w:rPr>
          <w:rFonts w:ascii="Tahoma" w:hAnsi="Tahoma" w:cs="Tahoma"/>
          <w:sz w:val="26"/>
          <w:szCs w:val="26"/>
        </w:rPr>
        <w:t xml:space="preserve"> </w:t>
      </w:r>
      <w:r w:rsidR="00532B74" w:rsidRPr="000B244D">
        <w:rPr>
          <w:rFonts w:ascii="Tahoma" w:hAnsi="Tahoma" w:cs="Tahoma"/>
          <w:sz w:val="26"/>
          <w:szCs w:val="26"/>
        </w:rPr>
        <w:t>operated and maintained by Kerala State Electricity Board (KSEB).</w:t>
      </w:r>
    </w:p>
    <w:p w:rsidR="00DA686E" w:rsidRPr="00D949BF" w:rsidRDefault="00532B74" w:rsidP="00D949BF">
      <w:pPr>
        <w:pStyle w:val="ListParagraph"/>
        <w:numPr>
          <w:ilvl w:val="1"/>
          <w:numId w:val="1"/>
        </w:numPr>
        <w:jc w:val="both"/>
        <w:rPr>
          <w:rFonts w:ascii="Tahoma" w:eastAsia="Times New Roman" w:hAnsi="Tahoma" w:cs="Tahoma"/>
          <w:sz w:val="26"/>
          <w:szCs w:val="26"/>
          <w:u w:val="single"/>
        </w:rPr>
      </w:pPr>
      <w:r w:rsidRPr="00D949BF">
        <w:rPr>
          <w:rFonts w:ascii="Tahoma" w:eastAsia="Times New Roman" w:hAnsi="Tahoma" w:cs="Tahoma"/>
          <w:sz w:val="26"/>
          <w:szCs w:val="26"/>
          <w:u w:val="single"/>
        </w:rPr>
        <w:t xml:space="preserve">New </w:t>
      </w:r>
      <w:r w:rsidRPr="00D949BF">
        <w:rPr>
          <w:rFonts w:ascii="Tahoma" w:hAnsi="Tahoma" w:cs="Tahoma"/>
          <w:sz w:val="26"/>
          <w:szCs w:val="26"/>
          <w:u w:val="single"/>
        </w:rPr>
        <w:t xml:space="preserve">11 kV main receiving substation for catering </w:t>
      </w:r>
      <w:r w:rsidR="007C239A" w:rsidRPr="00D949BF">
        <w:rPr>
          <w:rFonts w:ascii="Tahoma" w:hAnsi="Tahoma" w:cs="Tahoma"/>
          <w:sz w:val="26"/>
          <w:szCs w:val="26"/>
          <w:u w:val="single"/>
        </w:rPr>
        <w:t xml:space="preserve">to </w:t>
      </w:r>
      <w:r w:rsidRPr="00D949BF">
        <w:rPr>
          <w:rFonts w:ascii="Tahoma" w:hAnsi="Tahoma" w:cs="Tahoma"/>
          <w:sz w:val="26"/>
          <w:szCs w:val="26"/>
          <w:u w:val="single"/>
        </w:rPr>
        <w:t>the additional power demand in future.</w:t>
      </w:r>
      <w:r w:rsidR="00DA686E" w:rsidRPr="00D949BF">
        <w:rPr>
          <w:rFonts w:ascii="Tahoma" w:hAnsi="Tahoma" w:cs="Tahoma"/>
          <w:sz w:val="26"/>
          <w:szCs w:val="26"/>
        </w:rPr>
        <w:tab/>
      </w:r>
    </w:p>
    <w:p w:rsidR="00532B74" w:rsidRDefault="00532B74" w:rsidP="00065CDF">
      <w:pPr>
        <w:ind w:left="360"/>
        <w:jc w:val="both"/>
        <w:rPr>
          <w:rFonts w:ascii="Tahoma" w:hAnsi="Tahoma" w:cs="Tahoma"/>
          <w:sz w:val="26"/>
          <w:szCs w:val="26"/>
        </w:rPr>
      </w:pPr>
      <w:r>
        <w:rPr>
          <w:rFonts w:ascii="Tahoma" w:hAnsi="Tahoma" w:cs="Tahoma"/>
          <w:sz w:val="26"/>
          <w:szCs w:val="26"/>
        </w:rPr>
        <w:t xml:space="preserve">IT Giants M/s </w:t>
      </w:r>
      <w:r w:rsidRPr="000B244D">
        <w:rPr>
          <w:rFonts w:ascii="Tahoma" w:hAnsi="Tahoma" w:cs="Tahoma"/>
          <w:sz w:val="26"/>
          <w:szCs w:val="26"/>
        </w:rPr>
        <w:t>T</w:t>
      </w:r>
      <w:r>
        <w:rPr>
          <w:rFonts w:ascii="Tahoma" w:hAnsi="Tahoma" w:cs="Tahoma"/>
          <w:sz w:val="26"/>
          <w:szCs w:val="26"/>
        </w:rPr>
        <w:t xml:space="preserve">ata </w:t>
      </w:r>
      <w:r w:rsidRPr="000B244D">
        <w:rPr>
          <w:rFonts w:ascii="Tahoma" w:hAnsi="Tahoma" w:cs="Tahoma"/>
          <w:sz w:val="26"/>
          <w:szCs w:val="26"/>
        </w:rPr>
        <w:t>C</w:t>
      </w:r>
      <w:r>
        <w:rPr>
          <w:rFonts w:ascii="Tahoma" w:hAnsi="Tahoma" w:cs="Tahoma"/>
          <w:sz w:val="26"/>
          <w:szCs w:val="26"/>
        </w:rPr>
        <w:t xml:space="preserve">onsultancy </w:t>
      </w:r>
      <w:r w:rsidRPr="000B244D">
        <w:rPr>
          <w:rFonts w:ascii="Tahoma" w:hAnsi="Tahoma" w:cs="Tahoma"/>
          <w:sz w:val="26"/>
          <w:szCs w:val="26"/>
        </w:rPr>
        <w:t>S</w:t>
      </w:r>
      <w:r>
        <w:rPr>
          <w:rFonts w:ascii="Tahoma" w:hAnsi="Tahoma" w:cs="Tahoma"/>
          <w:sz w:val="26"/>
          <w:szCs w:val="26"/>
        </w:rPr>
        <w:t>ervices</w:t>
      </w:r>
      <w:r w:rsidRPr="000B244D">
        <w:rPr>
          <w:rFonts w:ascii="Tahoma" w:hAnsi="Tahoma" w:cs="Tahoma"/>
          <w:sz w:val="26"/>
          <w:szCs w:val="26"/>
        </w:rPr>
        <w:t xml:space="preserve"> is in the process of establishing their 8 Lakh Sq. Ft </w:t>
      </w:r>
      <w:r w:rsidR="001E4895">
        <w:rPr>
          <w:rFonts w:ascii="Tahoma" w:hAnsi="Tahoma" w:cs="Tahoma"/>
          <w:sz w:val="26"/>
          <w:szCs w:val="26"/>
        </w:rPr>
        <w:t xml:space="preserve">software </w:t>
      </w:r>
      <w:r w:rsidRPr="000B244D">
        <w:rPr>
          <w:rFonts w:ascii="Tahoma" w:hAnsi="Tahoma" w:cs="Tahoma"/>
          <w:sz w:val="26"/>
          <w:szCs w:val="26"/>
        </w:rPr>
        <w:t>development center in Te</w:t>
      </w:r>
      <w:r w:rsidR="007C239A">
        <w:rPr>
          <w:rFonts w:ascii="Tahoma" w:hAnsi="Tahoma" w:cs="Tahoma"/>
          <w:sz w:val="26"/>
          <w:szCs w:val="26"/>
        </w:rPr>
        <w:t>chnopark Phase – I campus. The ultimate</w:t>
      </w:r>
      <w:r>
        <w:rPr>
          <w:rFonts w:ascii="Tahoma" w:hAnsi="Tahoma" w:cs="Tahoma"/>
          <w:sz w:val="26"/>
          <w:szCs w:val="26"/>
        </w:rPr>
        <w:t xml:space="preserve"> power demand projected</w:t>
      </w:r>
      <w:r w:rsidR="001E4895">
        <w:rPr>
          <w:rFonts w:ascii="Tahoma" w:hAnsi="Tahoma" w:cs="Tahoma"/>
          <w:sz w:val="26"/>
          <w:szCs w:val="26"/>
        </w:rPr>
        <w:t xml:space="preserve"> by TCS for their SEZ</w:t>
      </w:r>
      <w:r w:rsidRPr="000B244D">
        <w:rPr>
          <w:rFonts w:ascii="Tahoma" w:hAnsi="Tahoma" w:cs="Tahoma"/>
          <w:sz w:val="26"/>
          <w:szCs w:val="26"/>
        </w:rPr>
        <w:t xml:space="preserve"> campus is 9.72 MVA. </w:t>
      </w:r>
    </w:p>
    <w:p w:rsidR="00532B74" w:rsidRDefault="00532B74" w:rsidP="00065CDF">
      <w:pPr>
        <w:ind w:left="360"/>
        <w:jc w:val="both"/>
        <w:rPr>
          <w:rFonts w:ascii="Tahoma" w:hAnsi="Tahoma" w:cs="Tahoma"/>
          <w:sz w:val="26"/>
          <w:szCs w:val="26"/>
        </w:rPr>
      </w:pPr>
      <w:r w:rsidRPr="000B244D">
        <w:rPr>
          <w:rFonts w:ascii="Tahoma" w:hAnsi="Tahoma" w:cs="Tahoma"/>
          <w:sz w:val="26"/>
          <w:szCs w:val="26"/>
        </w:rPr>
        <w:t>Two main receiving substations (11</w:t>
      </w:r>
      <w:r>
        <w:rPr>
          <w:rFonts w:ascii="Tahoma" w:hAnsi="Tahoma" w:cs="Tahoma"/>
          <w:sz w:val="26"/>
          <w:szCs w:val="26"/>
        </w:rPr>
        <w:t>kV</w:t>
      </w:r>
      <w:r w:rsidRPr="000B244D">
        <w:rPr>
          <w:rFonts w:ascii="Tahoma" w:hAnsi="Tahoma" w:cs="Tahoma"/>
          <w:sz w:val="26"/>
          <w:szCs w:val="26"/>
        </w:rPr>
        <w:t>) sit</w:t>
      </w:r>
      <w:r w:rsidR="007C239A">
        <w:rPr>
          <w:rFonts w:ascii="Tahoma" w:hAnsi="Tahoma" w:cs="Tahoma"/>
          <w:sz w:val="26"/>
          <w:szCs w:val="26"/>
        </w:rPr>
        <w:t>uated within the campus receive</w:t>
      </w:r>
      <w:r w:rsidRPr="000B244D">
        <w:rPr>
          <w:rFonts w:ascii="Tahoma" w:hAnsi="Tahoma" w:cs="Tahoma"/>
          <w:sz w:val="26"/>
          <w:szCs w:val="26"/>
        </w:rPr>
        <w:t xml:space="preserve"> power </w:t>
      </w:r>
      <w:r w:rsidR="001E4895">
        <w:rPr>
          <w:rFonts w:ascii="Tahoma" w:hAnsi="Tahoma" w:cs="Tahoma"/>
          <w:sz w:val="26"/>
          <w:szCs w:val="26"/>
        </w:rPr>
        <w:t xml:space="preserve">from 110kV substation </w:t>
      </w:r>
      <w:proofErr w:type="spellStart"/>
      <w:r w:rsidR="001E4895">
        <w:rPr>
          <w:rFonts w:ascii="Tahoma" w:hAnsi="Tahoma" w:cs="Tahoma"/>
          <w:sz w:val="26"/>
          <w:szCs w:val="26"/>
        </w:rPr>
        <w:t>Kazhakkuttom</w:t>
      </w:r>
      <w:proofErr w:type="spellEnd"/>
      <w:r w:rsidR="007C239A">
        <w:rPr>
          <w:rFonts w:ascii="Tahoma" w:hAnsi="Tahoma" w:cs="Tahoma"/>
          <w:sz w:val="26"/>
          <w:szCs w:val="26"/>
        </w:rPr>
        <w:t xml:space="preserve"> </w:t>
      </w:r>
      <w:r w:rsidRPr="000B244D">
        <w:rPr>
          <w:rFonts w:ascii="Tahoma" w:hAnsi="Tahoma" w:cs="Tahoma"/>
          <w:sz w:val="26"/>
          <w:szCs w:val="26"/>
        </w:rPr>
        <w:t>and feeds in to the power distribution system</w:t>
      </w:r>
      <w:r w:rsidR="005600CA">
        <w:rPr>
          <w:rFonts w:ascii="Tahoma" w:hAnsi="Tahoma" w:cs="Tahoma"/>
          <w:sz w:val="26"/>
          <w:szCs w:val="26"/>
        </w:rPr>
        <w:t xml:space="preserve"> </w:t>
      </w:r>
      <w:r w:rsidR="001E4895" w:rsidRPr="000B244D">
        <w:rPr>
          <w:rFonts w:ascii="Tahoma" w:hAnsi="Tahoma" w:cs="Tahoma"/>
          <w:sz w:val="26"/>
          <w:szCs w:val="26"/>
        </w:rPr>
        <w:t>in</w:t>
      </w:r>
      <w:r w:rsidR="005600CA">
        <w:rPr>
          <w:rFonts w:ascii="Tahoma" w:hAnsi="Tahoma" w:cs="Tahoma"/>
          <w:sz w:val="26"/>
          <w:szCs w:val="26"/>
        </w:rPr>
        <w:t xml:space="preserve"> </w:t>
      </w:r>
      <w:r w:rsidR="001E4895" w:rsidRPr="000B244D">
        <w:rPr>
          <w:rFonts w:ascii="Tahoma" w:hAnsi="Tahoma" w:cs="Tahoma"/>
          <w:sz w:val="26"/>
          <w:szCs w:val="26"/>
        </w:rPr>
        <w:t>Technopark Phase – I campus</w:t>
      </w:r>
      <w:r w:rsidRPr="000B244D">
        <w:rPr>
          <w:rFonts w:ascii="Tahoma" w:hAnsi="Tahoma" w:cs="Tahoma"/>
          <w:sz w:val="26"/>
          <w:szCs w:val="26"/>
        </w:rPr>
        <w:t>. These two substations a</w:t>
      </w:r>
      <w:r>
        <w:rPr>
          <w:rFonts w:ascii="Tahoma" w:hAnsi="Tahoma" w:cs="Tahoma"/>
          <w:sz w:val="26"/>
          <w:szCs w:val="26"/>
        </w:rPr>
        <w:t>re fully utilized and spare capacity is</w:t>
      </w:r>
      <w:r w:rsidRPr="000B244D">
        <w:rPr>
          <w:rFonts w:ascii="Tahoma" w:hAnsi="Tahoma" w:cs="Tahoma"/>
          <w:sz w:val="26"/>
          <w:szCs w:val="26"/>
        </w:rPr>
        <w:t xml:space="preserve"> not available.</w:t>
      </w:r>
    </w:p>
    <w:p w:rsidR="004806F4" w:rsidRDefault="00532B74" w:rsidP="00065CDF">
      <w:pPr>
        <w:ind w:left="360"/>
        <w:jc w:val="both"/>
        <w:rPr>
          <w:rFonts w:ascii="Tahoma" w:hAnsi="Tahoma" w:cs="Tahoma"/>
          <w:sz w:val="26"/>
          <w:szCs w:val="26"/>
        </w:rPr>
      </w:pPr>
      <w:r w:rsidRPr="00532B74">
        <w:rPr>
          <w:rFonts w:ascii="Tahoma" w:hAnsi="Tahoma" w:cs="Tahoma"/>
          <w:sz w:val="26"/>
          <w:szCs w:val="26"/>
        </w:rPr>
        <w:t xml:space="preserve">Therefore, considering the current power requirement in future it is proposed to install an additional 11 kV main receiving substation inside Technopark Phase I campus. </w:t>
      </w:r>
      <w:r w:rsidR="00D949BF">
        <w:rPr>
          <w:rFonts w:ascii="Tahoma" w:hAnsi="Tahoma" w:cs="Tahoma"/>
          <w:sz w:val="26"/>
          <w:szCs w:val="26"/>
        </w:rPr>
        <w:t>The work has been tendered through e-tendering procedure and the contract is finalized to the lowest bidder.</w:t>
      </w:r>
    </w:p>
    <w:p w:rsidR="001E4895" w:rsidRDefault="007C239A" w:rsidP="00065CDF">
      <w:pPr>
        <w:ind w:left="360"/>
        <w:jc w:val="both"/>
        <w:rPr>
          <w:rFonts w:ascii="Tahoma" w:hAnsi="Tahoma" w:cs="Tahoma"/>
          <w:sz w:val="26"/>
          <w:szCs w:val="26"/>
        </w:rPr>
      </w:pPr>
      <w:r>
        <w:rPr>
          <w:rFonts w:ascii="Tahoma" w:hAnsi="Tahoma" w:cs="Tahoma"/>
          <w:sz w:val="26"/>
          <w:szCs w:val="26"/>
        </w:rPr>
        <w:lastRenderedPageBreak/>
        <w:t xml:space="preserve">The </w:t>
      </w:r>
      <w:r w:rsidR="00D949BF">
        <w:rPr>
          <w:rFonts w:ascii="Tahoma" w:hAnsi="Tahoma" w:cs="Tahoma"/>
          <w:sz w:val="26"/>
          <w:szCs w:val="26"/>
        </w:rPr>
        <w:t>main scope of works under the contract involves</w:t>
      </w:r>
      <w:r w:rsidR="001E4895">
        <w:rPr>
          <w:rFonts w:ascii="Tahoma" w:hAnsi="Tahoma" w:cs="Tahoma"/>
          <w:sz w:val="26"/>
          <w:szCs w:val="26"/>
        </w:rPr>
        <w:t xml:space="preserve"> the following:</w:t>
      </w:r>
    </w:p>
    <w:p w:rsidR="001E4895" w:rsidRDefault="001E4895" w:rsidP="00065CDF">
      <w:pPr>
        <w:numPr>
          <w:ilvl w:val="0"/>
          <w:numId w:val="23"/>
        </w:numPr>
        <w:spacing w:after="0" w:line="240" w:lineRule="auto"/>
        <w:ind w:left="360" w:firstLine="0"/>
        <w:jc w:val="both"/>
        <w:rPr>
          <w:rFonts w:ascii="Tahoma" w:hAnsi="Tahoma" w:cs="Tahoma"/>
          <w:sz w:val="26"/>
          <w:szCs w:val="26"/>
        </w:rPr>
      </w:pPr>
      <w:r>
        <w:rPr>
          <w:rFonts w:ascii="Tahoma" w:hAnsi="Tahoma" w:cs="Tahoma"/>
          <w:sz w:val="26"/>
          <w:szCs w:val="26"/>
        </w:rPr>
        <w:t xml:space="preserve">Supply, Installation, Testing and commissioning of 11kV HT panels. </w:t>
      </w:r>
    </w:p>
    <w:p w:rsidR="001E4895" w:rsidRDefault="001E4895" w:rsidP="00065CDF">
      <w:pPr>
        <w:numPr>
          <w:ilvl w:val="0"/>
          <w:numId w:val="23"/>
        </w:numPr>
        <w:spacing w:after="0" w:line="240" w:lineRule="auto"/>
        <w:ind w:left="360" w:firstLine="0"/>
        <w:jc w:val="both"/>
        <w:rPr>
          <w:rFonts w:ascii="Tahoma" w:hAnsi="Tahoma" w:cs="Tahoma"/>
          <w:sz w:val="26"/>
          <w:szCs w:val="26"/>
        </w:rPr>
      </w:pPr>
      <w:r>
        <w:rPr>
          <w:rFonts w:ascii="Tahoma" w:hAnsi="Tahoma" w:cs="Tahoma"/>
          <w:sz w:val="26"/>
          <w:szCs w:val="26"/>
        </w:rPr>
        <w:t xml:space="preserve">HT </w:t>
      </w:r>
      <w:r w:rsidR="00D949BF">
        <w:rPr>
          <w:rFonts w:ascii="Tahoma" w:hAnsi="Tahoma" w:cs="Tahoma"/>
          <w:sz w:val="26"/>
          <w:szCs w:val="26"/>
        </w:rPr>
        <w:t>cable laying</w:t>
      </w:r>
      <w:r>
        <w:rPr>
          <w:rFonts w:ascii="Tahoma" w:hAnsi="Tahoma" w:cs="Tahoma"/>
          <w:sz w:val="26"/>
          <w:szCs w:val="26"/>
        </w:rPr>
        <w:t xml:space="preserve"> and end termination from 110 kV </w:t>
      </w:r>
      <w:proofErr w:type="gramStart"/>
      <w:r>
        <w:rPr>
          <w:rFonts w:ascii="Tahoma" w:hAnsi="Tahoma" w:cs="Tahoma"/>
          <w:sz w:val="26"/>
          <w:szCs w:val="26"/>
        </w:rPr>
        <w:t>substation</w:t>
      </w:r>
      <w:proofErr w:type="gramEnd"/>
      <w:r w:rsidR="00D949BF">
        <w:rPr>
          <w:rFonts w:ascii="Tahoma" w:hAnsi="Tahoma" w:cs="Tahoma"/>
          <w:sz w:val="26"/>
          <w:szCs w:val="26"/>
        </w:rPr>
        <w:t xml:space="preserve"> </w:t>
      </w:r>
      <w:proofErr w:type="spellStart"/>
      <w:r w:rsidR="00D949BF">
        <w:rPr>
          <w:rFonts w:ascii="Tahoma" w:hAnsi="Tahoma" w:cs="Tahoma"/>
          <w:sz w:val="26"/>
          <w:szCs w:val="26"/>
        </w:rPr>
        <w:t>Kazhakkuttom</w:t>
      </w:r>
      <w:proofErr w:type="spellEnd"/>
      <w:r>
        <w:rPr>
          <w:rFonts w:ascii="Tahoma" w:hAnsi="Tahoma" w:cs="Tahoma"/>
          <w:sz w:val="26"/>
          <w:szCs w:val="26"/>
        </w:rPr>
        <w:t xml:space="preserve"> to the proposed 11 kV substation.</w:t>
      </w:r>
    </w:p>
    <w:p w:rsidR="001E4895" w:rsidRDefault="00D949BF" w:rsidP="00065CDF">
      <w:pPr>
        <w:numPr>
          <w:ilvl w:val="0"/>
          <w:numId w:val="23"/>
        </w:numPr>
        <w:spacing w:after="0" w:line="240" w:lineRule="auto"/>
        <w:ind w:left="360" w:firstLine="0"/>
        <w:jc w:val="both"/>
        <w:rPr>
          <w:rFonts w:ascii="Tahoma" w:hAnsi="Tahoma" w:cs="Tahoma"/>
          <w:sz w:val="26"/>
          <w:szCs w:val="26"/>
        </w:rPr>
      </w:pPr>
      <w:r>
        <w:rPr>
          <w:rFonts w:ascii="Tahoma" w:hAnsi="Tahoma" w:cs="Tahoma"/>
          <w:sz w:val="26"/>
          <w:szCs w:val="26"/>
        </w:rPr>
        <w:t>Modification (Civil works)</w:t>
      </w:r>
      <w:r w:rsidR="001E4895">
        <w:rPr>
          <w:rFonts w:ascii="Tahoma" w:hAnsi="Tahoma" w:cs="Tahoma"/>
          <w:sz w:val="26"/>
          <w:szCs w:val="26"/>
        </w:rPr>
        <w:t xml:space="preserve"> of </w:t>
      </w:r>
      <w:r>
        <w:rPr>
          <w:rFonts w:ascii="Tahoma" w:hAnsi="Tahoma" w:cs="Tahoma"/>
          <w:sz w:val="26"/>
          <w:szCs w:val="26"/>
        </w:rPr>
        <w:t xml:space="preserve">existing </w:t>
      </w:r>
      <w:r w:rsidR="001E4895">
        <w:rPr>
          <w:rFonts w:ascii="Tahoma" w:hAnsi="Tahoma" w:cs="Tahoma"/>
          <w:sz w:val="26"/>
          <w:szCs w:val="26"/>
        </w:rPr>
        <w:t xml:space="preserve">substation building. </w:t>
      </w:r>
    </w:p>
    <w:p w:rsidR="001E4895" w:rsidRPr="001E4895" w:rsidRDefault="001E4895" w:rsidP="00065CDF">
      <w:pPr>
        <w:spacing w:after="0" w:line="240" w:lineRule="auto"/>
        <w:ind w:left="360"/>
        <w:jc w:val="both"/>
        <w:rPr>
          <w:rFonts w:ascii="Tahoma" w:hAnsi="Tahoma" w:cs="Tahoma"/>
          <w:sz w:val="26"/>
          <w:szCs w:val="26"/>
        </w:rPr>
      </w:pPr>
    </w:p>
    <w:p w:rsidR="001E4895" w:rsidRPr="00283384" w:rsidRDefault="00D949BF" w:rsidP="00065CDF">
      <w:pPr>
        <w:ind w:left="360"/>
        <w:jc w:val="both"/>
        <w:rPr>
          <w:rFonts w:ascii="Tahoma" w:eastAsia="Times New Roman" w:hAnsi="Tahoma" w:cs="Tahoma"/>
          <w:sz w:val="26"/>
          <w:szCs w:val="26"/>
        </w:rPr>
      </w:pPr>
      <w:r>
        <w:rPr>
          <w:rFonts w:ascii="Tahoma" w:eastAsia="Times New Roman" w:hAnsi="Tahoma" w:cs="Tahoma"/>
          <w:sz w:val="26"/>
          <w:szCs w:val="26"/>
        </w:rPr>
        <w:t xml:space="preserve">The total value of the project is </w:t>
      </w:r>
      <w:proofErr w:type="spellStart"/>
      <w:r>
        <w:rPr>
          <w:rFonts w:ascii="Tahoma" w:eastAsia="Times New Roman" w:hAnsi="Tahoma" w:cs="Tahoma"/>
          <w:sz w:val="26"/>
          <w:szCs w:val="26"/>
        </w:rPr>
        <w:t>Rs</w:t>
      </w:r>
      <w:proofErr w:type="spellEnd"/>
      <w:r>
        <w:rPr>
          <w:rFonts w:ascii="Tahoma" w:eastAsia="Times New Roman" w:hAnsi="Tahoma" w:cs="Tahoma"/>
          <w:sz w:val="26"/>
          <w:szCs w:val="26"/>
        </w:rPr>
        <w:t>. 1</w:t>
      </w:r>
      <w:proofErr w:type="gramStart"/>
      <w:r>
        <w:rPr>
          <w:rFonts w:ascii="Tahoma" w:eastAsia="Times New Roman" w:hAnsi="Tahoma" w:cs="Tahoma"/>
          <w:sz w:val="26"/>
          <w:szCs w:val="26"/>
        </w:rPr>
        <w:t>,74,62,759</w:t>
      </w:r>
      <w:proofErr w:type="gramEnd"/>
      <w:r>
        <w:rPr>
          <w:rFonts w:ascii="Tahoma" w:eastAsia="Times New Roman" w:hAnsi="Tahoma" w:cs="Tahoma"/>
          <w:sz w:val="26"/>
          <w:szCs w:val="26"/>
        </w:rPr>
        <w:t xml:space="preserve">/- and the project was awarded to the contractor on 21-11-2013. The completion period of the project is four months. </w:t>
      </w:r>
    </w:p>
    <w:p w:rsidR="00412679" w:rsidRPr="00412679" w:rsidRDefault="00412679" w:rsidP="00412679">
      <w:pPr>
        <w:pStyle w:val="ListParagraph"/>
        <w:numPr>
          <w:ilvl w:val="1"/>
          <w:numId w:val="1"/>
        </w:numPr>
        <w:jc w:val="both"/>
        <w:rPr>
          <w:rFonts w:ascii="Tahoma" w:hAnsi="Tahoma" w:cs="Tahoma"/>
          <w:sz w:val="26"/>
          <w:szCs w:val="26"/>
          <w:u w:val="single"/>
        </w:rPr>
      </w:pPr>
      <w:r w:rsidRPr="00412679">
        <w:rPr>
          <w:rFonts w:ascii="Tahoma" w:hAnsi="Tahoma" w:cs="Tahoma"/>
          <w:sz w:val="26"/>
          <w:szCs w:val="26"/>
          <w:u w:val="single"/>
        </w:rPr>
        <w:t>Augmentation of existing power transmission system of KSEB for catering the additional power requirements of Technopark Campuses</w:t>
      </w:r>
      <w:r>
        <w:rPr>
          <w:rFonts w:ascii="Tahoma" w:hAnsi="Tahoma" w:cs="Tahoma"/>
          <w:sz w:val="26"/>
          <w:szCs w:val="26"/>
          <w:u w:val="single"/>
        </w:rPr>
        <w:t>.</w:t>
      </w:r>
      <w:r w:rsidRPr="00412679">
        <w:rPr>
          <w:rFonts w:ascii="Tahoma" w:hAnsi="Tahoma" w:cs="Tahoma"/>
          <w:sz w:val="26"/>
          <w:szCs w:val="26"/>
          <w:u w:val="single"/>
        </w:rPr>
        <w:t xml:space="preserve"> </w:t>
      </w:r>
    </w:p>
    <w:p w:rsidR="00465510" w:rsidRDefault="00465510" w:rsidP="00465510">
      <w:pPr>
        <w:jc w:val="both"/>
        <w:rPr>
          <w:rFonts w:ascii="Tahoma" w:hAnsi="Tahoma" w:cs="Tahoma"/>
          <w:sz w:val="26"/>
          <w:szCs w:val="26"/>
        </w:rPr>
      </w:pPr>
      <w:r>
        <w:rPr>
          <w:rFonts w:ascii="Tahoma" w:hAnsi="Tahoma" w:cs="Tahoma"/>
          <w:sz w:val="26"/>
          <w:szCs w:val="26"/>
        </w:rPr>
        <w:t xml:space="preserve">Presently, </w:t>
      </w:r>
      <w:r w:rsidRPr="000B244D">
        <w:rPr>
          <w:rFonts w:ascii="Tahoma" w:hAnsi="Tahoma" w:cs="Tahoma"/>
          <w:sz w:val="26"/>
          <w:szCs w:val="26"/>
        </w:rPr>
        <w:t>Technopark has a power purchase agreement with KSEB for a contract demand of 15 MVA</w:t>
      </w:r>
      <w:r>
        <w:rPr>
          <w:rFonts w:ascii="Tahoma" w:hAnsi="Tahoma" w:cs="Tahoma"/>
          <w:sz w:val="26"/>
          <w:szCs w:val="26"/>
        </w:rPr>
        <w:t xml:space="preserve"> for phase-I and 5 MVA for phase-II &amp; III campuses respectively</w:t>
      </w:r>
      <w:r w:rsidRPr="000B244D">
        <w:rPr>
          <w:rFonts w:ascii="Tahoma" w:hAnsi="Tahoma" w:cs="Tahoma"/>
          <w:sz w:val="26"/>
          <w:szCs w:val="26"/>
        </w:rPr>
        <w:t>. At present the recorded power demand</w:t>
      </w:r>
      <w:r>
        <w:rPr>
          <w:rFonts w:ascii="Tahoma" w:hAnsi="Tahoma" w:cs="Tahoma"/>
          <w:sz w:val="26"/>
          <w:szCs w:val="26"/>
        </w:rPr>
        <w:t xml:space="preserve"> of phase-I campus is around 15 MVA and for phase-II &amp; III campuses is around </w:t>
      </w:r>
      <w:r w:rsidR="00687935">
        <w:rPr>
          <w:rFonts w:ascii="Tahoma" w:hAnsi="Tahoma" w:cs="Tahoma"/>
          <w:sz w:val="26"/>
          <w:szCs w:val="26"/>
        </w:rPr>
        <w:t>1.5</w:t>
      </w:r>
      <w:r>
        <w:rPr>
          <w:rFonts w:ascii="Tahoma" w:hAnsi="Tahoma" w:cs="Tahoma"/>
          <w:sz w:val="26"/>
          <w:szCs w:val="26"/>
        </w:rPr>
        <w:t xml:space="preserve"> MVA. Technopark </w:t>
      </w:r>
      <w:r w:rsidR="00687935">
        <w:rPr>
          <w:rFonts w:ascii="Tahoma" w:hAnsi="Tahoma" w:cs="Tahoma"/>
          <w:sz w:val="26"/>
          <w:szCs w:val="26"/>
        </w:rPr>
        <w:t>p</w:t>
      </w:r>
      <w:r>
        <w:rPr>
          <w:rFonts w:ascii="Tahoma" w:hAnsi="Tahoma" w:cs="Tahoma"/>
          <w:sz w:val="26"/>
          <w:szCs w:val="26"/>
        </w:rPr>
        <w:t xml:space="preserve">hase-I campus avails power from KSEB through 4 No’s 11kV feeders and metering point is at EHT side. Technopark phase-III substation avails power at 110 kV voltage level from the </w:t>
      </w:r>
      <w:proofErr w:type="spellStart"/>
      <w:r>
        <w:rPr>
          <w:rFonts w:ascii="Tahoma" w:hAnsi="Tahoma" w:cs="Tahoma"/>
          <w:sz w:val="26"/>
          <w:szCs w:val="26"/>
        </w:rPr>
        <w:t>Kazhakoottam</w:t>
      </w:r>
      <w:proofErr w:type="spellEnd"/>
      <w:r>
        <w:rPr>
          <w:rFonts w:ascii="Tahoma" w:hAnsi="Tahoma" w:cs="Tahoma"/>
          <w:sz w:val="26"/>
          <w:szCs w:val="26"/>
        </w:rPr>
        <w:t xml:space="preserve"> – TERLS overhead line passin</w:t>
      </w:r>
      <w:r w:rsidR="00687935">
        <w:rPr>
          <w:rFonts w:ascii="Tahoma" w:hAnsi="Tahoma" w:cs="Tahoma"/>
          <w:sz w:val="26"/>
          <w:szCs w:val="26"/>
        </w:rPr>
        <w:t>g through the phase-III campus.</w:t>
      </w:r>
    </w:p>
    <w:p w:rsidR="00465510" w:rsidRDefault="00465510" w:rsidP="00465510">
      <w:pPr>
        <w:jc w:val="both"/>
        <w:rPr>
          <w:rFonts w:ascii="Tahoma" w:hAnsi="Tahoma" w:cs="Tahoma"/>
          <w:sz w:val="26"/>
          <w:szCs w:val="26"/>
        </w:rPr>
      </w:pPr>
      <w:r>
        <w:rPr>
          <w:rFonts w:ascii="Tahoma" w:hAnsi="Tahoma" w:cs="Tahoma"/>
          <w:sz w:val="26"/>
          <w:szCs w:val="26"/>
        </w:rPr>
        <w:t xml:space="preserve">Technopark phase-I campus is undergoing a final expansion stage. </w:t>
      </w:r>
      <w:r w:rsidR="00687935">
        <w:rPr>
          <w:rFonts w:ascii="Tahoma" w:hAnsi="Tahoma" w:cs="Tahoma"/>
          <w:sz w:val="26"/>
          <w:szCs w:val="26"/>
        </w:rPr>
        <w:t xml:space="preserve">                              Co-</w:t>
      </w:r>
      <w:r>
        <w:rPr>
          <w:rFonts w:ascii="Tahoma" w:hAnsi="Tahoma" w:cs="Tahoma"/>
          <w:sz w:val="26"/>
          <w:szCs w:val="26"/>
        </w:rPr>
        <w:t xml:space="preserve">developers like TCS, TATA ELSXI, </w:t>
      </w:r>
      <w:proofErr w:type="spellStart"/>
      <w:r>
        <w:rPr>
          <w:rFonts w:ascii="Tahoma" w:hAnsi="Tahoma" w:cs="Tahoma"/>
          <w:sz w:val="26"/>
          <w:szCs w:val="26"/>
        </w:rPr>
        <w:t>Leela</w:t>
      </w:r>
      <w:proofErr w:type="spellEnd"/>
      <w:r>
        <w:rPr>
          <w:rFonts w:ascii="Tahoma" w:hAnsi="Tahoma" w:cs="Tahoma"/>
          <w:sz w:val="26"/>
          <w:szCs w:val="26"/>
        </w:rPr>
        <w:t xml:space="preserve"> </w:t>
      </w:r>
      <w:proofErr w:type="spellStart"/>
      <w:r>
        <w:rPr>
          <w:rFonts w:ascii="Tahoma" w:hAnsi="Tahoma" w:cs="Tahoma"/>
          <w:sz w:val="26"/>
          <w:szCs w:val="26"/>
        </w:rPr>
        <w:t>Infopark</w:t>
      </w:r>
      <w:proofErr w:type="spellEnd"/>
      <w:r>
        <w:rPr>
          <w:rFonts w:ascii="Tahoma" w:hAnsi="Tahoma" w:cs="Tahoma"/>
          <w:sz w:val="26"/>
          <w:szCs w:val="26"/>
        </w:rPr>
        <w:t xml:space="preserve">, IBS, </w:t>
      </w:r>
      <w:proofErr w:type="spellStart"/>
      <w:r>
        <w:rPr>
          <w:rFonts w:ascii="Tahoma" w:hAnsi="Tahoma" w:cs="Tahoma"/>
          <w:sz w:val="26"/>
          <w:szCs w:val="26"/>
        </w:rPr>
        <w:t>Amstor</w:t>
      </w:r>
      <w:proofErr w:type="spellEnd"/>
      <w:r>
        <w:rPr>
          <w:rFonts w:ascii="Tahoma" w:hAnsi="Tahoma" w:cs="Tahoma"/>
          <w:sz w:val="26"/>
          <w:szCs w:val="26"/>
        </w:rPr>
        <w:t xml:space="preserve">, M-squared building </w:t>
      </w:r>
      <w:r w:rsidR="00687935">
        <w:rPr>
          <w:rFonts w:ascii="Tahoma" w:hAnsi="Tahoma" w:cs="Tahoma"/>
          <w:sz w:val="26"/>
          <w:szCs w:val="26"/>
        </w:rPr>
        <w:t xml:space="preserve">etc. </w:t>
      </w:r>
      <w:r>
        <w:rPr>
          <w:rFonts w:ascii="Tahoma" w:hAnsi="Tahoma" w:cs="Tahoma"/>
          <w:sz w:val="26"/>
          <w:szCs w:val="26"/>
        </w:rPr>
        <w:t xml:space="preserve">are expanding their campuses. All these </w:t>
      </w:r>
      <w:r w:rsidR="00687935">
        <w:rPr>
          <w:rFonts w:ascii="Tahoma" w:hAnsi="Tahoma" w:cs="Tahoma"/>
          <w:sz w:val="26"/>
          <w:szCs w:val="26"/>
        </w:rPr>
        <w:t xml:space="preserve">expansion works inside Technopark phase-I campus requires additional power during </w:t>
      </w:r>
      <w:proofErr w:type="spellStart"/>
      <w:proofErr w:type="gramStart"/>
      <w:r w:rsidR="00687935">
        <w:rPr>
          <w:rFonts w:ascii="Tahoma" w:hAnsi="Tahoma" w:cs="Tahoma"/>
          <w:sz w:val="26"/>
          <w:szCs w:val="26"/>
        </w:rPr>
        <w:t>it’s</w:t>
      </w:r>
      <w:proofErr w:type="spellEnd"/>
      <w:proofErr w:type="gramEnd"/>
      <w:r w:rsidR="00687935">
        <w:rPr>
          <w:rFonts w:ascii="Tahoma" w:hAnsi="Tahoma" w:cs="Tahoma"/>
          <w:sz w:val="26"/>
          <w:szCs w:val="26"/>
        </w:rPr>
        <w:t xml:space="preserve"> operational phase</w:t>
      </w:r>
      <w:r>
        <w:rPr>
          <w:rFonts w:ascii="Tahoma" w:hAnsi="Tahoma" w:cs="Tahoma"/>
          <w:sz w:val="26"/>
          <w:szCs w:val="26"/>
        </w:rPr>
        <w:t>. The existing contract demand with KSEB for Phase-I campus is not sufficient to cater the additional power requirement. Hence we have approached KSEB for enhancing the contract demand by 3 MVA, in order to meet the immediate requirement. As a result of various meetings and persistent follow up with KSEB, board has considered our request and accorded in principle approval for 3 MVA power allocation to phase-I campus subjected to the condition that the</w:t>
      </w:r>
      <w:r w:rsidR="00687935">
        <w:rPr>
          <w:rFonts w:ascii="Tahoma" w:hAnsi="Tahoma" w:cs="Tahoma"/>
          <w:sz w:val="26"/>
          <w:szCs w:val="26"/>
        </w:rPr>
        <w:t xml:space="preserve"> existing transmission system to the</w:t>
      </w:r>
      <w:r>
        <w:rPr>
          <w:rFonts w:ascii="Tahoma" w:hAnsi="Tahoma" w:cs="Tahoma"/>
          <w:sz w:val="26"/>
          <w:szCs w:val="26"/>
        </w:rPr>
        <w:t xml:space="preserve"> 110 kV substation </w:t>
      </w:r>
      <w:proofErr w:type="spellStart"/>
      <w:r>
        <w:rPr>
          <w:rFonts w:ascii="Tahoma" w:hAnsi="Tahoma" w:cs="Tahoma"/>
          <w:sz w:val="26"/>
          <w:szCs w:val="26"/>
        </w:rPr>
        <w:t>Kazhakoottam</w:t>
      </w:r>
      <w:proofErr w:type="spellEnd"/>
      <w:r>
        <w:rPr>
          <w:rFonts w:ascii="Tahoma" w:hAnsi="Tahoma" w:cs="Tahoma"/>
          <w:sz w:val="26"/>
          <w:szCs w:val="26"/>
        </w:rPr>
        <w:t xml:space="preserve"> </w:t>
      </w:r>
      <w:r w:rsidR="00687935">
        <w:rPr>
          <w:rFonts w:ascii="Tahoma" w:hAnsi="Tahoma" w:cs="Tahoma"/>
          <w:sz w:val="26"/>
          <w:szCs w:val="26"/>
        </w:rPr>
        <w:t>need</w:t>
      </w:r>
      <w:r>
        <w:rPr>
          <w:rFonts w:ascii="Tahoma" w:hAnsi="Tahoma" w:cs="Tahoma"/>
          <w:sz w:val="26"/>
          <w:szCs w:val="26"/>
        </w:rPr>
        <w:t xml:space="preserve"> to be strengthened.</w:t>
      </w:r>
    </w:p>
    <w:p w:rsidR="00465510" w:rsidRDefault="00465510" w:rsidP="00465510">
      <w:pPr>
        <w:jc w:val="both"/>
        <w:rPr>
          <w:rFonts w:ascii="Tahoma" w:hAnsi="Tahoma" w:cs="Tahoma"/>
          <w:sz w:val="26"/>
          <w:szCs w:val="26"/>
        </w:rPr>
      </w:pPr>
    </w:p>
    <w:p w:rsidR="00687935" w:rsidRDefault="00687935" w:rsidP="00465510">
      <w:pPr>
        <w:jc w:val="both"/>
        <w:rPr>
          <w:rFonts w:ascii="Tahoma" w:hAnsi="Tahoma" w:cs="Tahoma"/>
          <w:sz w:val="26"/>
          <w:szCs w:val="26"/>
        </w:rPr>
      </w:pPr>
    </w:p>
    <w:p w:rsidR="00465510" w:rsidRDefault="00465510" w:rsidP="00465510">
      <w:pPr>
        <w:jc w:val="both"/>
        <w:rPr>
          <w:rFonts w:ascii="Tahoma" w:hAnsi="Tahoma" w:cs="Tahoma"/>
          <w:sz w:val="26"/>
          <w:szCs w:val="26"/>
        </w:rPr>
      </w:pPr>
      <w:r>
        <w:rPr>
          <w:rFonts w:ascii="Tahoma" w:hAnsi="Tahoma" w:cs="Tahoma"/>
          <w:sz w:val="26"/>
          <w:szCs w:val="26"/>
        </w:rPr>
        <w:lastRenderedPageBreak/>
        <w:t>Technopark phase-II &amp; III campus</w:t>
      </w:r>
      <w:r w:rsidR="00687935">
        <w:rPr>
          <w:rFonts w:ascii="Tahoma" w:hAnsi="Tahoma" w:cs="Tahoma"/>
          <w:sz w:val="26"/>
          <w:szCs w:val="26"/>
        </w:rPr>
        <w:t>es are</w:t>
      </w:r>
      <w:r>
        <w:rPr>
          <w:rFonts w:ascii="Tahoma" w:hAnsi="Tahoma" w:cs="Tahoma"/>
          <w:sz w:val="26"/>
          <w:szCs w:val="26"/>
        </w:rPr>
        <w:t xml:space="preserve"> also in a rapid expansion mode. The construction of</w:t>
      </w:r>
      <w:r w:rsidR="00687935">
        <w:rPr>
          <w:rFonts w:ascii="Tahoma" w:hAnsi="Tahoma" w:cs="Tahoma"/>
          <w:sz w:val="26"/>
          <w:szCs w:val="26"/>
        </w:rPr>
        <w:t xml:space="preserve"> 1 million </w:t>
      </w:r>
      <w:proofErr w:type="spellStart"/>
      <w:r w:rsidR="00687935">
        <w:rPr>
          <w:rFonts w:ascii="Tahoma" w:hAnsi="Tahoma" w:cs="Tahoma"/>
          <w:sz w:val="26"/>
          <w:szCs w:val="26"/>
        </w:rPr>
        <w:t>sq.ft</w:t>
      </w:r>
      <w:proofErr w:type="spellEnd"/>
      <w:r w:rsidR="00687935">
        <w:rPr>
          <w:rFonts w:ascii="Tahoma" w:hAnsi="Tahoma" w:cs="Tahoma"/>
          <w:sz w:val="26"/>
          <w:szCs w:val="26"/>
        </w:rPr>
        <w:t xml:space="preserve"> IT building is</w:t>
      </w:r>
      <w:r>
        <w:rPr>
          <w:rFonts w:ascii="Tahoma" w:hAnsi="Tahoma" w:cs="Tahoma"/>
          <w:sz w:val="26"/>
          <w:szCs w:val="26"/>
        </w:rPr>
        <w:t xml:space="preserve"> completed in phase-III campus. The power demand expected when the building become fully operational is around 6 MVA. In </w:t>
      </w:r>
      <w:r w:rsidR="00687935">
        <w:rPr>
          <w:rFonts w:ascii="Tahoma" w:hAnsi="Tahoma" w:cs="Tahoma"/>
          <w:sz w:val="26"/>
          <w:szCs w:val="26"/>
        </w:rPr>
        <w:t xml:space="preserve">Technopark </w:t>
      </w:r>
      <w:r>
        <w:rPr>
          <w:rFonts w:ascii="Tahoma" w:hAnsi="Tahoma" w:cs="Tahoma"/>
          <w:sz w:val="26"/>
          <w:szCs w:val="26"/>
        </w:rPr>
        <w:t>ph</w:t>
      </w:r>
      <w:r w:rsidR="00687935">
        <w:rPr>
          <w:rFonts w:ascii="Tahoma" w:hAnsi="Tahoma" w:cs="Tahoma"/>
          <w:sz w:val="26"/>
          <w:szCs w:val="26"/>
        </w:rPr>
        <w:t xml:space="preserve">ase-II campus the construction of new software development building, multi-level car parking building, food court building etc. </w:t>
      </w:r>
      <w:r w:rsidR="00C33EE9">
        <w:rPr>
          <w:rFonts w:ascii="Tahoma" w:hAnsi="Tahoma" w:cs="Tahoma"/>
          <w:sz w:val="26"/>
          <w:szCs w:val="26"/>
        </w:rPr>
        <w:t>of the co-developer</w:t>
      </w:r>
      <w:r w:rsidR="00687935">
        <w:rPr>
          <w:rFonts w:ascii="Tahoma" w:hAnsi="Tahoma" w:cs="Tahoma"/>
          <w:sz w:val="26"/>
          <w:szCs w:val="26"/>
        </w:rPr>
        <w:t xml:space="preserve"> M/s. Infosys</w:t>
      </w:r>
      <w:r w:rsidR="00C33EE9">
        <w:rPr>
          <w:rFonts w:ascii="Tahoma" w:hAnsi="Tahoma" w:cs="Tahoma"/>
          <w:sz w:val="26"/>
          <w:szCs w:val="26"/>
        </w:rPr>
        <w:t xml:space="preserve"> Technologies Ltd.</w:t>
      </w:r>
      <w:r w:rsidR="00687935">
        <w:rPr>
          <w:rFonts w:ascii="Tahoma" w:hAnsi="Tahoma" w:cs="Tahoma"/>
          <w:sz w:val="26"/>
          <w:szCs w:val="26"/>
        </w:rPr>
        <w:t xml:space="preserve"> is</w:t>
      </w:r>
      <w:r w:rsidR="00C33EE9">
        <w:rPr>
          <w:rFonts w:ascii="Tahoma" w:hAnsi="Tahoma" w:cs="Tahoma"/>
          <w:sz w:val="26"/>
          <w:szCs w:val="26"/>
        </w:rPr>
        <w:t xml:space="preserve"> fast progressing</w:t>
      </w:r>
      <w:r>
        <w:rPr>
          <w:rFonts w:ascii="Tahoma" w:hAnsi="Tahoma" w:cs="Tahoma"/>
          <w:sz w:val="26"/>
          <w:szCs w:val="26"/>
        </w:rPr>
        <w:t>. The additional power requirement expected</w:t>
      </w:r>
      <w:r w:rsidR="00C33EE9">
        <w:rPr>
          <w:rFonts w:ascii="Tahoma" w:hAnsi="Tahoma" w:cs="Tahoma"/>
          <w:sz w:val="26"/>
          <w:szCs w:val="26"/>
        </w:rPr>
        <w:t xml:space="preserve"> when</w:t>
      </w:r>
      <w:r>
        <w:rPr>
          <w:rFonts w:ascii="Tahoma" w:hAnsi="Tahoma" w:cs="Tahoma"/>
          <w:sz w:val="26"/>
          <w:szCs w:val="26"/>
        </w:rPr>
        <w:t xml:space="preserve"> these building</w:t>
      </w:r>
      <w:r w:rsidR="00C33EE9">
        <w:rPr>
          <w:rFonts w:ascii="Tahoma" w:hAnsi="Tahoma" w:cs="Tahoma"/>
          <w:sz w:val="26"/>
          <w:szCs w:val="26"/>
        </w:rPr>
        <w:t>s</w:t>
      </w:r>
      <w:r>
        <w:rPr>
          <w:rFonts w:ascii="Tahoma" w:hAnsi="Tahoma" w:cs="Tahoma"/>
          <w:sz w:val="26"/>
          <w:szCs w:val="26"/>
        </w:rPr>
        <w:t xml:space="preserve"> become</w:t>
      </w:r>
      <w:r w:rsidR="00C33EE9">
        <w:rPr>
          <w:rFonts w:ascii="Tahoma" w:hAnsi="Tahoma" w:cs="Tahoma"/>
          <w:sz w:val="26"/>
          <w:szCs w:val="26"/>
        </w:rPr>
        <w:t>s operational would be</w:t>
      </w:r>
      <w:r>
        <w:rPr>
          <w:rFonts w:ascii="Tahoma" w:hAnsi="Tahoma" w:cs="Tahoma"/>
          <w:sz w:val="26"/>
          <w:szCs w:val="26"/>
        </w:rPr>
        <w:t xml:space="preserve"> around 8 MVA. </w:t>
      </w:r>
      <w:r w:rsidR="00C33EE9">
        <w:rPr>
          <w:rFonts w:ascii="Tahoma" w:hAnsi="Tahoma" w:cs="Tahoma"/>
          <w:sz w:val="26"/>
          <w:szCs w:val="26"/>
        </w:rPr>
        <w:t xml:space="preserve">Another co-developer of Technopark </w:t>
      </w:r>
      <w:r>
        <w:rPr>
          <w:rFonts w:ascii="Tahoma" w:hAnsi="Tahoma" w:cs="Tahoma"/>
          <w:sz w:val="26"/>
          <w:szCs w:val="26"/>
        </w:rPr>
        <w:t xml:space="preserve">M/s. UST Global is constructing their 6 Lakhs </w:t>
      </w:r>
      <w:proofErr w:type="spellStart"/>
      <w:r>
        <w:rPr>
          <w:rFonts w:ascii="Tahoma" w:hAnsi="Tahoma" w:cs="Tahoma"/>
          <w:sz w:val="26"/>
          <w:szCs w:val="26"/>
        </w:rPr>
        <w:t>sq.ft</w:t>
      </w:r>
      <w:proofErr w:type="spellEnd"/>
      <w:r>
        <w:rPr>
          <w:rFonts w:ascii="Tahoma" w:hAnsi="Tahoma" w:cs="Tahoma"/>
          <w:sz w:val="26"/>
          <w:szCs w:val="26"/>
        </w:rPr>
        <w:t xml:space="preserve"> IT building in phase-II campus, which is also nearing completion. The power requirement of this building is expected to be 6 MVA</w:t>
      </w:r>
      <w:r w:rsidR="00C33EE9">
        <w:rPr>
          <w:rFonts w:ascii="Tahoma" w:hAnsi="Tahoma" w:cs="Tahoma"/>
          <w:sz w:val="26"/>
          <w:szCs w:val="26"/>
        </w:rPr>
        <w:t xml:space="preserve"> when it becomes fully operational</w:t>
      </w:r>
      <w:r>
        <w:rPr>
          <w:rFonts w:ascii="Tahoma" w:hAnsi="Tahoma" w:cs="Tahoma"/>
          <w:sz w:val="26"/>
          <w:szCs w:val="26"/>
        </w:rPr>
        <w:t xml:space="preserve">. Considering the current expansion of projects in Technopark Phase-II &amp; III campuses, we requested KSEB to enhance the existing power demand of 110 kV </w:t>
      </w:r>
      <w:proofErr w:type="gramStart"/>
      <w:r>
        <w:rPr>
          <w:rFonts w:ascii="Tahoma" w:hAnsi="Tahoma" w:cs="Tahoma"/>
          <w:sz w:val="26"/>
          <w:szCs w:val="26"/>
        </w:rPr>
        <w:t>substation</w:t>
      </w:r>
      <w:proofErr w:type="gramEnd"/>
      <w:r>
        <w:rPr>
          <w:rFonts w:ascii="Tahoma" w:hAnsi="Tahoma" w:cs="Tahoma"/>
          <w:sz w:val="26"/>
          <w:szCs w:val="26"/>
        </w:rPr>
        <w:t xml:space="preserve"> </w:t>
      </w:r>
      <w:r w:rsidR="00C33EE9">
        <w:rPr>
          <w:rFonts w:ascii="Tahoma" w:hAnsi="Tahoma" w:cs="Tahoma"/>
          <w:sz w:val="26"/>
          <w:szCs w:val="26"/>
        </w:rPr>
        <w:t xml:space="preserve">at </w:t>
      </w:r>
      <w:r>
        <w:rPr>
          <w:rFonts w:ascii="Tahoma" w:hAnsi="Tahoma" w:cs="Tahoma"/>
          <w:sz w:val="26"/>
          <w:szCs w:val="26"/>
        </w:rPr>
        <w:t xml:space="preserve">phase-III </w:t>
      </w:r>
      <w:r w:rsidR="00C33EE9">
        <w:rPr>
          <w:rFonts w:ascii="Tahoma" w:hAnsi="Tahoma" w:cs="Tahoma"/>
          <w:sz w:val="26"/>
          <w:szCs w:val="26"/>
        </w:rPr>
        <w:t>campus from 5 MVA to 8 MVA</w:t>
      </w:r>
      <w:r w:rsidR="00A616C1">
        <w:rPr>
          <w:rFonts w:ascii="Tahoma" w:hAnsi="Tahoma" w:cs="Tahoma"/>
          <w:sz w:val="26"/>
          <w:szCs w:val="26"/>
        </w:rPr>
        <w:t xml:space="preserve"> for meeting the power requirement in the near future</w:t>
      </w:r>
      <w:r w:rsidR="00C33EE9">
        <w:rPr>
          <w:rFonts w:ascii="Tahoma" w:hAnsi="Tahoma" w:cs="Tahoma"/>
          <w:sz w:val="26"/>
          <w:szCs w:val="26"/>
        </w:rPr>
        <w:t>.</w:t>
      </w:r>
    </w:p>
    <w:p w:rsidR="00465510" w:rsidRDefault="00465510" w:rsidP="00465510">
      <w:pPr>
        <w:jc w:val="both"/>
        <w:rPr>
          <w:rFonts w:ascii="Tahoma" w:hAnsi="Tahoma" w:cs="Tahoma"/>
          <w:sz w:val="26"/>
          <w:szCs w:val="26"/>
        </w:rPr>
      </w:pPr>
      <w:r>
        <w:rPr>
          <w:rFonts w:ascii="Tahoma" w:hAnsi="Tahoma" w:cs="Tahoma"/>
          <w:sz w:val="26"/>
          <w:szCs w:val="26"/>
        </w:rPr>
        <w:t xml:space="preserve">Considering our request KSEB has informed that in order to allocate </w:t>
      </w:r>
      <w:r w:rsidR="00C33EE9">
        <w:rPr>
          <w:rFonts w:ascii="Tahoma" w:hAnsi="Tahoma" w:cs="Tahoma"/>
          <w:sz w:val="26"/>
          <w:szCs w:val="26"/>
        </w:rPr>
        <w:t>additional power demand for</w:t>
      </w:r>
      <w:r>
        <w:rPr>
          <w:rFonts w:ascii="Tahoma" w:hAnsi="Tahoma" w:cs="Tahoma"/>
          <w:sz w:val="26"/>
          <w:szCs w:val="26"/>
        </w:rPr>
        <w:t xml:space="preserve"> Technopark, strengthening of incoming feeder from 220 kV substation </w:t>
      </w:r>
      <w:proofErr w:type="spellStart"/>
      <w:r>
        <w:rPr>
          <w:rFonts w:ascii="Tahoma" w:hAnsi="Tahoma" w:cs="Tahoma"/>
          <w:sz w:val="26"/>
          <w:szCs w:val="26"/>
        </w:rPr>
        <w:t>Pothecode</w:t>
      </w:r>
      <w:proofErr w:type="spellEnd"/>
      <w:r>
        <w:rPr>
          <w:rFonts w:ascii="Tahoma" w:hAnsi="Tahoma" w:cs="Tahoma"/>
          <w:sz w:val="26"/>
          <w:szCs w:val="26"/>
        </w:rPr>
        <w:t xml:space="preserve"> to 110 kV substation </w:t>
      </w:r>
      <w:proofErr w:type="spellStart"/>
      <w:r>
        <w:rPr>
          <w:rFonts w:ascii="Tahoma" w:hAnsi="Tahoma" w:cs="Tahoma"/>
          <w:sz w:val="26"/>
          <w:szCs w:val="26"/>
        </w:rPr>
        <w:t>Kazhakoottam</w:t>
      </w:r>
      <w:proofErr w:type="spellEnd"/>
      <w:r>
        <w:rPr>
          <w:rFonts w:ascii="Tahoma" w:hAnsi="Tahoma" w:cs="Tahoma"/>
          <w:sz w:val="26"/>
          <w:szCs w:val="26"/>
        </w:rPr>
        <w:t xml:space="preserve"> is required because the existing overhead line didn’t have the sufficient capacity to cater the additional power demand of Technopark</w:t>
      </w:r>
      <w:r w:rsidR="00E24407">
        <w:rPr>
          <w:rFonts w:ascii="Tahoma" w:hAnsi="Tahoma" w:cs="Tahoma"/>
          <w:sz w:val="26"/>
          <w:szCs w:val="26"/>
        </w:rPr>
        <w:t xml:space="preserve"> so as </w:t>
      </w:r>
      <w:r w:rsidR="00C33EE9">
        <w:rPr>
          <w:rFonts w:ascii="Tahoma" w:hAnsi="Tahoma" w:cs="Tahoma"/>
          <w:sz w:val="26"/>
          <w:szCs w:val="26"/>
        </w:rPr>
        <w:t>to satisfy the redundancy criterion as informed by KSEB</w:t>
      </w:r>
      <w:r>
        <w:rPr>
          <w:rFonts w:ascii="Tahoma" w:hAnsi="Tahoma" w:cs="Tahoma"/>
          <w:sz w:val="26"/>
          <w:szCs w:val="26"/>
        </w:rPr>
        <w:t>.</w:t>
      </w:r>
      <w:r w:rsidR="00C33EE9">
        <w:rPr>
          <w:rFonts w:ascii="Tahoma" w:hAnsi="Tahoma" w:cs="Tahoma"/>
          <w:sz w:val="26"/>
          <w:szCs w:val="26"/>
        </w:rPr>
        <w:t xml:space="preserve"> Therefore KSEB proposed</w:t>
      </w:r>
      <w:r>
        <w:rPr>
          <w:rFonts w:ascii="Tahoma" w:hAnsi="Tahoma" w:cs="Tahoma"/>
          <w:sz w:val="26"/>
          <w:szCs w:val="26"/>
        </w:rPr>
        <w:t xml:space="preserve"> laying of new 110 kV UG cable from </w:t>
      </w:r>
      <w:proofErr w:type="spellStart"/>
      <w:r>
        <w:rPr>
          <w:rFonts w:ascii="Tahoma" w:hAnsi="Tahoma" w:cs="Tahoma"/>
          <w:sz w:val="26"/>
          <w:szCs w:val="26"/>
        </w:rPr>
        <w:t>Pothecode</w:t>
      </w:r>
      <w:proofErr w:type="spellEnd"/>
      <w:r>
        <w:rPr>
          <w:rFonts w:ascii="Tahoma" w:hAnsi="Tahoma" w:cs="Tahoma"/>
          <w:sz w:val="26"/>
          <w:szCs w:val="26"/>
        </w:rPr>
        <w:t xml:space="preserve"> substation to </w:t>
      </w:r>
      <w:proofErr w:type="spellStart"/>
      <w:r>
        <w:rPr>
          <w:rFonts w:ascii="Tahoma" w:hAnsi="Tahoma" w:cs="Tahoma"/>
          <w:sz w:val="26"/>
          <w:szCs w:val="26"/>
        </w:rPr>
        <w:t>Kazhakoottam</w:t>
      </w:r>
      <w:proofErr w:type="spellEnd"/>
      <w:r>
        <w:rPr>
          <w:rFonts w:ascii="Tahoma" w:hAnsi="Tahoma" w:cs="Tahoma"/>
          <w:sz w:val="26"/>
          <w:szCs w:val="26"/>
        </w:rPr>
        <w:t xml:space="preserve"> substation as a dedicate</w:t>
      </w:r>
      <w:r w:rsidR="00C33EE9">
        <w:rPr>
          <w:rFonts w:ascii="Tahoma" w:hAnsi="Tahoma" w:cs="Tahoma"/>
          <w:sz w:val="26"/>
          <w:szCs w:val="26"/>
        </w:rPr>
        <w:t>d feeder for meeting the additional power requirement of Technopark campuses</w:t>
      </w:r>
      <w:r>
        <w:rPr>
          <w:rFonts w:ascii="Tahoma" w:hAnsi="Tahoma" w:cs="Tahoma"/>
          <w:sz w:val="26"/>
          <w:szCs w:val="26"/>
        </w:rPr>
        <w:t>. For Tec</w:t>
      </w:r>
      <w:r w:rsidR="00C33EE9">
        <w:rPr>
          <w:rFonts w:ascii="Tahoma" w:hAnsi="Tahoma" w:cs="Tahoma"/>
          <w:sz w:val="26"/>
          <w:szCs w:val="26"/>
        </w:rPr>
        <w:t xml:space="preserve">hnopark phase-II &amp; III campuses, </w:t>
      </w:r>
      <w:r>
        <w:rPr>
          <w:rFonts w:ascii="Tahoma" w:hAnsi="Tahoma" w:cs="Tahoma"/>
          <w:sz w:val="26"/>
          <w:szCs w:val="26"/>
        </w:rPr>
        <w:t xml:space="preserve">KSEB proposed laying of 110 kV UG cable from </w:t>
      </w:r>
      <w:proofErr w:type="spellStart"/>
      <w:r>
        <w:rPr>
          <w:rFonts w:ascii="Tahoma" w:hAnsi="Tahoma" w:cs="Tahoma"/>
          <w:sz w:val="26"/>
          <w:szCs w:val="26"/>
        </w:rPr>
        <w:t>Kazhakoottam</w:t>
      </w:r>
      <w:proofErr w:type="spellEnd"/>
      <w:r>
        <w:rPr>
          <w:rFonts w:ascii="Tahoma" w:hAnsi="Tahoma" w:cs="Tahoma"/>
          <w:sz w:val="26"/>
          <w:szCs w:val="26"/>
        </w:rPr>
        <w:t xml:space="preserve"> substation to Technopark phase-III substation </w:t>
      </w:r>
      <w:r w:rsidR="00C33EE9">
        <w:rPr>
          <w:rFonts w:ascii="Tahoma" w:hAnsi="Tahoma" w:cs="Tahoma"/>
          <w:sz w:val="26"/>
          <w:szCs w:val="26"/>
        </w:rPr>
        <w:t>since</w:t>
      </w:r>
      <w:r>
        <w:rPr>
          <w:rFonts w:ascii="Tahoma" w:hAnsi="Tahoma" w:cs="Tahoma"/>
          <w:sz w:val="26"/>
          <w:szCs w:val="26"/>
        </w:rPr>
        <w:t xml:space="preserve"> the existing </w:t>
      </w:r>
      <w:proofErr w:type="spellStart"/>
      <w:r>
        <w:rPr>
          <w:rFonts w:ascii="Tahoma" w:hAnsi="Tahoma" w:cs="Tahoma"/>
          <w:sz w:val="26"/>
          <w:szCs w:val="26"/>
        </w:rPr>
        <w:t>Kazhakoottam</w:t>
      </w:r>
      <w:proofErr w:type="spellEnd"/>
      <w:r>
        <w:rPr>
          <w:rFonts w:ascii="Tahoma" w:hAnsi="Tahoma" w:cs="Tahoma"/>
          <w:sz w:val="26"/>
          <w:szCs w:val="26"/>
        </w:rPr>
        <w:t xml:space="preserve"> – TERLS overhead </w:t>
      </w:r>
      <w:r w:rsidR="00C33EE9">
        <w:rPr>
          <w:rFonts w:ascii="Tahoma" w:hAnsi="Tahoma" w:cs="Tahoma"/>
          <w:sz w:val="26"/>
          <w:szCs w:val="26"/>
        </w:rPr>
        <w:t xml:space="preserve">in which the Technopark phase-III substation is connected presently will not </w:t>
      </w:r>
      <w:r>
        <w:rPr>
          <w:rFonts w:ascii="Tahoma" w:hAnsi="Tahoma" w:cs="Tahoma"/>
          <w:sz w:val="26"/>
          <w:szCs w:val="26"/>
        </w:rPr>
        <w:t>have sufficient capacity to cater the additional power demand of phase-III substation</w:t>
      </w:r>
      <w:r w:rsidR="00C33EE9">
        <w:rPr>
          <w:rFonts w:ascii="Tahoma" w:hAnsi="Tahoma" w:cs="Tahoma"/>
          <w:sz w:val="26"/>
          <w:szCs w:val="26"/>
        </w:rPr>
        <w:t>, for the new projects in phase-II&amp;III campuses</w:t>
      </w:r>
      <w:r>
        <w:rPr>
          <w:rFonts w:ascii="Tahoma" w:hAnsi="Tahoma" w:cs="Tahoma"/>
          <w:sz w:val="26"/>
          <w:szCs w:val="26"/>
        </w:rPr>
        <w:t>.</w:t>
      </w:r>
    </w:p>
    <w:p w:rsidR="00465510" w:rsidRPr="0039070F" w:rsidRDefault="00C33EE9" w:rsidP="00465510">
      <w:pPr>
        <w:jc w:val="both"/>
        <w:rPr>
          <w:rFonts w:ascii="Tahoma" w:hAnsi="Tahoma" w:cs="Tahoma"/>
          <w:sz w:val="26"/>
          <w:szCs w:val="26"/>
        </w:rPr>
      </w:pPr>
      <w:r>
        <w:rPr>
          <w:rFonts w:ascii="Tahoma" w:hAnsi="Tahoma" w:cs="Tahoma"/>
          <w:sz w:val="26"/>
          <w:szCs w:val="26"/>
        </w:rPr>
        <w:t>W</w:t>
      </w:r>
      <w:r w:rsidR="00465510" w:rsidRPr="00465510">
        <w:rPr>
          <w:rFonts w:ascii="Tahoma" w:hAnsi="Tahoma" w:cs="Tahoma"/>
          <w:sz w:val="26"/>
          <w:szCs w:val="26"/>
        </w:rPr>
        <w:t xml:space="preserve">e have requested KSEB to prepare and submit a detailed estimate for the </w:t>
      </w:r>
      <w:r>
        <w:rPr>
          <w:rFonts w:ascii="Tahoma" w:hAnsi="Tahoma" w:cs="Tahoma"/>
          <w:sz w:val="26"/>
          <w:szCs w:val="26"/>
        </w:rPr>
        <w:t>a</w:t>
      </w:r>
      <w:r w:rsidRPr="00C33EE9">
        <w:rPr>
          <w:rFonts w:ascii="Tahoma" w:hAnsi="Tahoma" w:cs="Tahoma"/>
          <w:sz w:val="26"/>
          <w:szCs w:val="26"/>
        </w:rPr>
        <w:t xml:space="preserve">ugmentation of existing power </w:t>
      </w:r>
      <w:r>
        <w:rPr>
          <w:rFonts w:ascii="Tahoma" w:hAnsi="Tahoma" w:cs="Tahoma"/>
          <w:sz w:val="26"/>
          <w:szCs w:val="26"/>
        </w:rPr>
        <w:t xml:space="preserve">transmission </w:t>
      </w:r>
      <w:r w:rsidRPr="00C33EE9">
        <w:rPr>
          <w:rFonts w:ascii="Tahoma" w:hAnsi="Tahoma" w:cs="Tahoma"/>
          <w:sz w:val="26"/>
          <w:szCs w:val="26"/>
        </w:rPr>
        <w:t>system of KSEB for catering th</w:t>
      </w:r>
      <w:r w:rsidR="0039070F">
        <w:rPr>
          <w:rFonts w:ascii="Tahoma" w:hAnsi="Tahoma" w:cs="Tahoma"/>
          <w:sz w:val="26"/>
          <w:szCs w:val="26"/>
        </w:rPr>
        <w:t xml:space="preserve">e additional power requirement </w:t>
      </w:r>
      <w:r w:rsidRPr="00C33EE9">
        <w:rPr>
          <w:rFonts w:ascii="Tahoma" w:hAnsi="Tahoma" w:cs="Tahoma"/>
          <w:sz w:val="26"/>
          <w:szCs w:val="26"/>
        </w:rPr>
        <w:t>of Technopark Campuses</w:t>
      </w:r>
      <w:r w:rsidR="00465510" w:rsidRPr="00465510">
        <w:rPr>
          <w:rFonts w:ascii="Tahoma" w:hAnsi="Tahoma" w:cs="Tahoma"/>
          <w:sz w:val="26"/>
          <w:szCs w:val="26"/>
        </w:rPr>
        <w:t>. Accordingly KSEB has furnished the estimate and agreed to carry out the works under work deposit scheme.</w:t>
      </w:r>
    </w:p>
    <w:p w:rsidR="0039070F" w:rsidRDefault="0039070F" w:rsidP="0039070F">
      <w:pPr>
        <w:jc w:val="both"/>
        <w:rPr>
          <w:rFonts w:ascii="Tahoma" w:hAnsi="Tahoma" w:cs="Tahoma"/>
          <w:sz w:val="26"/>
          <w:szCs w:val="26"/>
        </w:rPr>
      </w:pPr>
      <w:r w:rsidRPr="0039070F">
        <w:rPr>
          <w:rFonts w:ascii="Tahoma" w:hAnsi="Tahoma" w:cs="Tahoma"/>
          <w:sz w:val="26"/>
          <w:szCs w:val="26"/>
        </w:rPr>
        <w:lastRenderedPageBreak/>
        <w:t>The abstract of the estimate furnished by KSEB is as follows.</w:t>
      </w:r>
    </w:p>
    <w:tbl>
      <w:tblPr>
        <w:tblStyle w:val="TableGrid"/>
        <w:tblW w:w="0" w:type="auto"/>
        <w:tblInd w:w="108" w:type="dxa"/>
        <w:tblLook w:val="04A0" w:firstRow="1" w:lastRow="0" w:firstColumn="1" w:lastColumn="0" w:noHBand="0" w:noVBand="1"/>
      </w:tblPr>
      <w:tblGrid>
        <w:gridCol w:w="990"/>
        <w:gridCol w:w="5286"/>
        <w:gridCol w:w="3084"/>
      </w:tblGrid>
      <w:tr w:rsidR="0039070F" w:rsidTr="0039070F">
        <w:tc>
          <w:tcPr>
            <w:tcW w:w="990" w:type="dxa"/>
          </w:tcPr>
          <w:p w:rsidR="0039070F" w:rsidRDefault="0039070F" w:rsidP="0039070F">
            <w:pPr>
              <w:jc w:val="both"/>
              <w:rPr>
                <w:rFonts w:ascii="Tahoma" w:hAnsi="Tahoma" w:cs="Tahoma"/>
                <w:sz w:val="26"/>
                <w:szCs w:val="26"/>
              </w:rPr>
            </w:pPr>
            <w:r>
              <w:rPr>
                <w:rFonts w:ascii="Tahoma" w:hAnsi="Tahoma" w:cs="Tahoma"/>
                <w:sz w:val="26"/>
                <w:szCs w:val="26"/>
              </w:rPr>
              <w:t>Sl. No:</w:t>
            </w:r>
          </w:p>
        </w:tc>
        <w:tc>
          <w:tcPr>
            <w:tcW w:w="5286" w:type="dxa"/>
          </w:tcPr>
          <w:p w:rsidR="0039070F" w:rsidRDefault="0039070F" w:rsidP="0039070F">
            <w:pPr>
              <w:jc w:val="both"/>
              <w:rPr>
                <w:rFonts w:ascii="Tahoma" w:hAnsi="Tahoma" w:cs="Tahoma"/>
                <w:sz w:val="26"/>
                <w:szCs w:val="26"/>
              </w:rPr>
            </w:pPr>
            <w:r>
              <w:rPr>
                <w:rFonts w:ascii="Tahoma" w:hAnsi="Tahoma" w:cs="Tahoma"/>
                <w:sz w:val="26"/>
                <w:szCs w:val="26"/>
              </w:rPr>
              <w:t>Item Description</w:t>
            </w:r>
          </w:p>
        </w:tc>
        <w:tc>
          <w:tcPr>
            <w:tcW w:w="3084" w:type="dxa"/>
          </w:tcPr>
          <w:p w:rsidR="0039070F" w:rsidRDefault="0039070F" w:rsidP="0039070F">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r>
      <w:tr w:rsidR="0039070F" w:rsidTr="0039070F">
        <w:tc>
          <w:tcPr>
            <w:tcW w:w="990" w:type="dxa"/>
          </w:tcPr>
          <w:p w:rsidR="0039070F" w:rsidRDefault="0039070F" w:rsidP="0039070F">
            <w:pPr>
              <w:jc w:val="both"/>
              <w:rPr>
                <w:rFonts w:ascii="Tahoma" w:hAnsi="Tahoma" w:cs="Tahoma"/>
                <w:sz w:val="26"/>
                <w:szCs w:val="26"/>
              </w:rPr>
            </w:pPr>
          </w:p>
          <w:p w:rsidR="0039070F" w:rsidRDefault="0039070F" w:rsidP="0039070F">
            <w:pPr>
              <w:jc w:val="both"/>
              <w:rPr>
                <w:rFonts w:ascii="Tahoma" w:hAnsi="Tahoma" w:cs="Tahoma"/>
                <w:sz w:val="26"/>
                <w:szCs w:val="26"/>
              </w:rPr>
            </w:pPr>
          </w:p>
          <w:p w:rsidR="0039070F" w:rsidRDefault="0039070F" w:rsidP="0039070F">
            <w:pPr>
              <w:jc w:val="both"/>
              <w:rPr>
                <w:rFonts w:ascii="Tahoma" w:hAnsi="Tahoma" w:cs="Tahoma"/>
                <w:sz w:val="26"/>
                <w:szCs w:val="26"/>
              </w:rPr>
            </w:pPr>
            <w:r>
              <w:rPr>
                <w:rFonts w:ascii="Tahoma" w:hAnsi="Tahoma" w:cs="Tahoma"/>
                <w:sz w:val="26"/>
                <w:szCs w:val="26"/>
              </w:rPr>
              <w:t>01</w:t>
            </w:r>
          </w:p>
        </w:tc>
        <w:tc>
          <w:tcPr>
            <w:tcW w:w="5286" w:type="dxa"/>
          </w:tcPr>
          <w:p w:rsidR="0039070F" w:rsidRDefault="0039070F" w:rsidP="0039070F">
            <w:pPr>
              <w:jc w:val="both"/>
              <w:rPr>
                <w:rFonts w:ascii="Tahoma" w:hAnsi="Tahoma" w:cs="Tahoma"/>
                <w:sz w:val="26"/>
                <w:szCs w:val="26"/>
              </w:rPr>
            </w:pPr>
            <w:r>
              <w:rPr>
                <w:rFonts w:ascii="Tahoma" w:hAnsi="Tahoma" w:cs="Tahoma"/>
                <w:sz w:val="26"/>
                <w:szCs w:val="26"/>
              </w:rPr>
              <w:t xml:space="preserve">Laying 6.5km, 110kV UG cable – 4 runs from 220kV substation </w:t>
            </w:r>
            <w:proofErr w:type="spellStart"/>
            <w:r>
              <w:rPr>
                <w:rFonts w:ascii="Tahoma" w:hAnsi="Tahoma" w:cs="Tahoma"/>
                <w:sz w:val="26"/>
                <w:szCs w:val="26"/>
              </w:rPr>
              <w:t>Pothencode</w:t>
            </w:r>
            <w:proofErr w:type="spellEnd"/>
            <w:r>
              <w:rPr>
                <w:rFonts w:ascii="Tahoma" w:hAnsi="Tahoma" w:cs="Tahoma"/>
                <w:sz w:val="26"/>
                <w:szCs w:val="26"/>
              </w:rPr>
              <w:t xml:space="preserve"> to 110kV substation, </w:t>
            </w:r>
            <w:proofErr w:type="spellStart"/>
            <w:r>
              <w:rPr>
                <w:rFonts w:ascii="Tahoma" w:hAnsi="Tahoma" w:cs="Tahoma"/>
                <w:sz w:val="26"/>
                <w:szCs w:val="26"/>
              </w:rPr>
              <w:t>Kazhakkuttom</w:t>
            </w:r>
            <w:proofErr w:type="spellEnd"/>
            <w:r>
              <w:rPr>
                <w:rFonts w:ascii="Tahoma" w:hAnsi="Tahoma" w:cs="Tahoma"/>
                <w:sz w:val="26"/>
                <w:szCs w:val="26"/>
              </w:rPr>
              <w:t xml:space="preserve"> including </w:t>
            </w:r>
            <w:proofErr w:type="spellStart"/>
            <w:r>
              <w:rPr>
                <w:rFonts w:ascii="Tahoma" w:hAnsi="Tahoma" w:cs="Tahoma"/>
                <w:sz w:val="26"/>
                <w:szCs w:val="26"/>
              </w:rPr>
              <w:t>it’s</w:t>
            </w:r>
            <w:proofErr w:type="spellEnd"/>
            <w:r>
              <w:rPr>
                <w:rFonts w:ascii="Tahoma" w:hAnsi="Tahoma" w:cs="Tahoma"/>
                <w:sz w:val="26"/>
                <w:szCs w:val="26"/>
              </w:rPr>
              <w:t xml:space="preserve"> take off arrangement at </w:t>
            </w:r>
            <w:proofErr w:type="spellStart"/>
            <w:r>
              <w:rPr>
                <w:rFonts w:ascii="Tahoma" w:hAnsi="Tahoma" w:cs="Tahoma"/>
                <w:sz w:val="26"/>
                <w:szCs w:val="26"/>
              </w:rPr>
              <w:t>Pothencode</w:t>
            </w:r>
            <w:proofErr w:type="spellEnd"/>
            <w:r>
              <w:rPr>
                <w:rFonts w:ascii="Tahoma" w:hAnsi="Tahoma" w:cs="Tahoma"/>
                <w:sz w:val="26"/>
                <w:szCs w:val="26"/>
              </w:rPr>
              <w:t>.</w:t>
            </w:r>
          </w:p>
        </w:tc>
        <w:tc>
          <w:tcPr>
            <w:tcW w:w="3084" w:type="dxa"/>
          </w:tcPr>
          <w:p w:rsidR="0039070F" w:rsidRDefault="0039070F" w:rsidP="0039070F">
            <w:pPr>
              <w:jc w:val="both"/>
              <w:rPr>
                <w:rFonts w:ascii="Tahoma" w:hAnsi="Tahoma" w:cs="Tahoma"/>
                <w:sz w:val="26"/>
                <w:szCs w:val="26"/>
              </w:rPr>
            </w:pPr>
          </w:p>
          <w:p w:rsidR="0039070F" w:rsidRDefault="0039070F" w:rsidP="0039070F">
            <w:pPr>
              <w:jc w:val="both"/>
              <w:rPr>
                <w:rFonts w:ascii="Tahoma" w:hAnsi="Tahoma" w:cs="Tahoma"/>
                <w:sz w:val="26"/>
                <w:szCs w:val="26"/>
              </w:rPr>
            </w:pPr>
          </w:p>
          <w:p w:rsidR="0039070F" w:rsidRDefault="0039070F" w:rsidP="0039070F">
            <w:pPr>
              <w:jc w:val="both"/>
              <w:rPr>
                <w:rFonts w:ascii="Tahoma" w:hAnsi="Tahoma" w:cs="Tahoma"/>
                <w:sz w:val="26"/>
                <w:szCs w:val="26"/>
              </w:rPr>
            </w:pPr>
            <w:r>
              <w:rPr>
                <w:rFonts w:ascii="Tahoma" w:hAnsi="Tahoma" w:cs="Tahoma"/>
                <w:sz w:val="26"/>
                <w:szCs w:val="26"/>
              </w:rPr>
              <w:t>2777.56</w:t>
            </w:r>
          </w:p>
        </w:tc>
      </w:tr>
      <w:tr w:rsidR="0039070F" w:rsidRPr="00044A83" w:rsidTr="0039070F">
        <w:tc>
          <w:tcPr>
            <w:tcW w:w="990" w:type="dxa"/>
          </w:tcPr>
          <w:p w:rsidR="00B26DD3" w:rsidRDefault="00B26DD3" w:rsidP="0039070F">
            <w:pPr>
              <w:jc w:val="both"/>
              <w:rPr>
                <w:rFonts w:ascii="Tahoma" w:hAnsi="Tahoma" w:cs="Tahoma"/>
                <w:sz w:val="26"/>
                <w:szCs w:val="26"/>
              </w:rPr>
            </w:pPr>
          </w:p>
          <w:p w:rsidR="00B26DD3" w:rsidRDefault="00B26DD3" w:rsidP="0039070F">
            <w:pPr>
              <w:jc w:val="both"/>
              <w:rPr>
                <w:rFonts w:ascii="Tahoma" w:hAnsi="Tahoma" w:cs="Tahoma"/>
                <w:sz w:val="26"/>
                <w:szCs w:val="26"/>
              </w:rPr>
            </w:pPr>
          </w:p>
          <w:p w:rsidR="0039070F" w:rsidRDefault="0039070F" w:rsidP="0039070F">
            <w:pPr>
              <w:jc w:val="both"/>
              <w:rPr>
                <w:rFonts w:ascii="Tahoma" w:hAnsi="Tahoma" w:cs="Tahoma"/>
                <w:sz w:val="26"/>
                <w:szCs w:val="26"/>
              </w:rPr>
            </w:pPr>
            <w:r>
              <w:rPr>
                <w:rFonts w:ascii="Tahoma" w:hAnsi="Tahoma" w:cs="Tahoma"/>
                <w:sz w:val="26"/>
                <w:szCs w:val="26"/>
              </w:rPr>
              <w:t>02</w:t>
            </w:r>
          </w:p>
        </w:tc>
        <w:tc>
          <w:tcPr>
            <w:tcW w:w="5286" w:type="dxa"/>
          </w:tcPr>
          <w:p w:rsidR="0039070F" w:rsidRDefault="0039070F" w:rsidP="0039070F">
            <w:pPr>
              <w:jc w:val="both"/>
              <w:rPr>
                <w:rFonts w:ascii="Tahoma" w:hAnsi="Tahoma" w:cs="Tahoma"/>
                <w:sz w:val="26"/>
                <w:szCs w:val="26"/>
              </w:rPr>
            </w:pPr>
            <w:r>
              <w:rPr>
                <w:rFonts w:ascii="Tahoma" w:hAnsi="Tahoma" w:cs="Tahoma"/>
                <w:sz w:val="26"/>
                <w:szCs w:val="26"/>
              </w:rPr>
              <w:t>Construction of four feeder bays at</w:t>
            </w:r>
            <w:r w:rsidR="00B26DD3">
              <w:rPr>
                <w:rFonts w:ascii="Tahoma" w:hAnsi="Tahoma" w:cs="Tahoma"/>
                <w:sz w:val="26"/>
                <w:szCs w:val="26"/>
              </w:rPr>
              <w:t xml:space="preserve"> 110kV substation </w:t>
            </w:r>
            <w:proofErr w:type="spellStart"/>
            <w:r w:rsidR="00B26DD3">
              <w:rPr>
                <w:rFonts w:ascii="Tahoma" w:hAnsi="Tahoma" w:cs="Tahoma"/>
                <w:sz w:val="26"/>
                <w:szCs w:val="26"/>
              </w:rPr>
              <w:t>Kazhakkuttom</w:t>
            </w:r>
            <w:proofErr w:type="spellEnd"/>
            <w:r w:rsidR="00B26DD3">
              <w:rPr>
                <w:rFonts w:ascii="Tahoma" w:hAnsi="Tahoma" w:cs="Tahoma"/>
                <w:sz w:val="26"/>
                <w:szCs w:val="26"/>
              </w:rPr>
              <w:t xml:space="preserve">, construction of single bus with </w:t>
            </w:r>
            <w:proofErr w:type="spellStart"/>
            <w:r w:rsidR="00B26DD3">
              <w:rPr>
                <w:rFonts w:ascii="Tahoma" w:hAnsi="Tahoma" w:cs="Tahoma"/>
                <w:sz w:val="26"/>
                <w:szCs w:val="26"/>
              </w:rPr>
              <w:t>sectionalizer</w:t>
            </w:r>
            <w:proofErr w:type="spellEnd"/>
            <w:r w:rsidR="00B26DD3">
              <w:rPr>
                <w:rFonts w:ascii="Tahoma" w:hAnsi="Tahoma" w:cs="Tahoma"/>
                <w:sz w:val="26"/>
                <w:szCs w:val="26"/>
              </w:rPr>
              <w:t xml:space="preserve"> for feeding four feeder bays with future transformer bays.</w:t>
            </w:r>
          </w:p>
        </w:tc>
        <w:tc>
          <w:tcPr>
            <w:tcW w:w="3084" w:type="dxa"/>
          </w:tcPr>
          <w:p w:rsidR="0039070F" w:rsidRDefault="0039070F" w:rsidP="0039070F">
            <w:pPr>
              <w:jc w:val="both"/>
              <w:rPr>
                <w:rFonts w:ascii="Tahoma" w:hAnsi="Tahoma" w:cs="Tahoma"/>
                <w:sz w:val="26"/>
                <w:szCs w:val="26"/>
              </w:rPr>
            </w:pPr>
          </w:p>
          <w:p w:rsidR="00044A83" w:rsidRDefault="00044A83" w:rsidP="0039070F">
            <w:pPr>
              <w:jc w:val="both"/>
              <w:rPr>
                <w:rFonts w:ascii="Tahoma" w:hAnsi="Tahoma" w:cs="Tahoma"/>
                <w:sz w:val="26"/>
                <w:szCs w:val="26"/>
              </w:rPr>
            </w:pPr>
          </w:p>
          <w:p w:rsidR="00044A83" w:rsidRDefault="00044A83" w:rsidP="0039070F">
            <w:pPr>
              <w:jc w:val="both"/>
              <w:rPr>
                <w:rFonts w:ascii="Tahoma" w:hAnsi="Tahoma" w:cs="Tahoma"/>
                <w:sz w:val="26"/>
                <w:szCs w:val="26"/>
              </w:rPr>
            </w:pPr>
            <w:r>
              <w:rPr>
                <w:rFonts w:ascii="Tahoma" w:hAnsi="Tahoma" w:cs="Tahoma"/>
                <w:sz w:val="26"/>
                <w:szCs w:val="26"/>
              </w:rPr>
              <w:t>860.78</w:t>
            </w:r>
          </w:p>
        </w:tc>
      </w:tr>
      <w:tr w:rsidR="00B26DD3" w:rsidTr="0039070F">
        <w:tc>
          <w:tcPr>
            <w:tcW w:w="990" w:type="dxa"/>
          </w:tcPr>
          <w:p w:rsidR="00044A83" w:rsidRDefault="00044A83" w:rsidP="0039070F">
            <w:pPr>
              <w:jc w:val="both"/>
              <w:rPr>
                <w:rFonts w:ascii="Tahoma" w:hAnsi="Tahoma" w:cs="Tahoma"/>
                <w:sz w:val="26"/>
                <w:szCs w:val="26"/>
              </w:rPr>
            </w:pPr>
          </w:p>
          <w:p w:rsidR="00044A83" w:rsidRDefault="00044A83" w:rsidP="0039070F">
            <w:pPr>
              <w:jc w:val="both"/>
              <w:rPr>
                <w:rFonts w:ascii="Tahoma" w:hAnsi="Tahoma" w:cs="Tahoma"/>
                <w:sz w:val="26"/>
                <w:szCs w:val="26"/>
              </w:rPr>
            </w:pPr>
          </w:p>
          <w:p w:rsidR="00B26DD3" w:rsidRDefault="00B26DD3" w:rsidP="0039070F">
            <w:pPr>
              <w:jc w:val="both"/>
              <w:rPr>
                <w:rFonts w:ascii="Tahoma" w:hAnsi="Tahoma" w:cs="Tahoma"/>
                <w:sz w:val="26"/>
                <w:szCs w:val="26"/>
              </w:rPr>
            </w:pPr>
            <w:r>
              <w:rPr>
                <w:rFonts w:ascii="Tahoma" w:hAnsi="Tahoma" w:cs="Tahoma"/>
                <w:sz w:val="26"/>
                <w:szCs w:val="26"/>
              </w:rPr>
              <w:t>03</w:t>
            </w:r>
          </w:p>
        </w:tc>
        <w:tc>
          <w:tcPr>
            <w:tcW w:w="5286" w:type="dxa"/>
          </w:tcPr>
          <w:p w:rsidR="00B26DD3" w:rsidRDefault="00B26DD3" w:rsidP="0039070F">
            <w:pPr>
              <w:jc w:val="both"/>
              <w:rPr>
                <w:rFonts w:ascii="Tahoma" w:hAnsi="Tahoma" w:cs="Tahoma"/>
                <w:sz w:val="26"/>
                <w:szCs w:val="26"/>
              </w:rPr>
            </w:pPr>
            <w:r>
              <w:rPr>
                <w:rFonts w:ascii="Tahoma" w:hAnsi="Tahoma" w:cs="Tahoma"/>
                <w:sz w:val="26"/>
                <w:szCs w:val="26"/>
              </w:rPr>
              <w:t xml:space="preserve">Laying 3.5km of 110kV EHV UG cable (single circuit) from 110kV substation </w:t>
            </w:r>
            <w:proofErr w:type="spellStart"/>
            <w:r>
              <w:rPr>
                <w:rFonts w:ascii="Tahoma" w:hAnsi="Tahoma" w:cs="Tahoma"/>
                <w:sz w:val="26"/>
                <w:szCs w:val="26"/>
              </w:rPr>
              <w:t>Kazhakkuttom</w:t>
            </w:r>
            <w:proofErr w:type="spellEnd"/>
            <w:r>
              <w:rPr>
                <w:rFonts w:ascii="Tahoma" w:hAnsi="Tahoma" w:cs="Tahoma"/>
                <w:sz w:val="26"/>
                <w:szCs w:val="26"/>
              </w:rPr>
              <w:t xml:space="preserve"> to 110kV substation Technopark phase-III campus including </w:t>
            </w:r>
            <w:proofErr w:type="spellStart"/>
            <w:r>
              <w:rPr>
                <w:rFonts w:ascii="Tahoma" w:hAnsi="Tahoma" w:cs="Tahoma"/>
                <w:sz w:val="26"/>
                <w:szCs w:val="26"/>
              </w:rPr>
              <w:t>it’s</w:t>
            </w:r>
            <w:proofErr w:type="spellEnd"/>
            <w:r>
              <w:rPr>
                <w:rFonts w:ascii="Tahoma" w:hAnsi="Tahoma" w:cs="Tahoma"/>
                <w:sz w:val="26"/>
                <w:szCs w:val="26"/>
              </w:rPr>
              <w:t xml:space="preserve"> take off arrangement at 110kV substation </w:t>
            </w:r>
            <w:proofErr w:type="spellStart"/>
            <w:r>
              <w:rPr>
                <w:rFonts w:ascii="Tahoma" w:hAnsi="Tahoma" w:cs="Tahoma"/>
                <w:sz w:val="26"/>
                <w:szCs w:val="26"/>
              </w:rPr>
              <w:t>Kazhakkuttom</w:t>
            </w:r>
            <w:proofErr w:type="spellEnd"/>
            <w:r>
              <w:rPr>
                <w:rFonts w:ascii="Tahoma" w:hAnsi="Tahoma" w:cs="Tahoma"/>
                <w:sz w:val="26"/>
                <w:szCs w:val="26"/>
              </w:rPr>
              <w:t>.</w:t>
            </w:r>
          </w:p>
        </w:tc>
        <w:tc>
          <w:tcPr>
            <w:tcW w:w="3084" w:type="dxa"/>
          </w:tcPr>
          <w:p w:rsidR="00B26DD3" w:rsidRDefault="00B26DD3" w:rsidP="0039070F">
            <w:pPr>
              <w:jc w:val="both"/>
              <w:rPr>
                <w:rFonts w:ascii="Tahoma" w:hAnsi="Tahoma" w:cs="Tahoma"/>
                <w:sz w:val="26"/>
                <w:szCs w:val="26"/>
              </w:rPr>
            </w:pPr>
          </w:p>
          <w:p w:rsidR="00044A83" w:rsidRDefault="00044A83" w:rsidP="0039070F">
            <w:pPr>
              <w:jc w:val="both"/>
              <w:rPr>
                <w:rFonts w:ascii="Tahoma" w:hAnsi="Tahoma" w:cs="Tahoma"/>
                <w:sz w:val="26"/>
                <w:szCs w:val="26"/>
              </w:rPr>
            </w:pPr>
          </w:p>
          <w:p w:rsidR="00044A83" w:rsidRDefault="00044A83" w:rsidP="0039070F">
            <w:pPr>
              <w:jc w:val="both"/>
              <w:rPr>
                <w:rFonts w:ascii="Tahoma" w:hAnsi="Tahoma" w:cs="Tahoma"/>
                <w:sz w:val="26"/>
                <w:szCs w:val="26"/>
              </w:rPr>
            </w:pPr>
            <w:r>
              <w:rPr>
                <w:rFonts w:ascii="Tahoma" w:hAnsi="Tahoma" w:cs="Tahoma"/>
                <w:sz w:val="26"/>
                <w:szCs w:val="26"/>
              </w:rPr>
              <w:t>1218.71</w:t>
            </w:r>
          </w:p>
        </w:tc>
      </w:tr>
      <w:tr w:rsidR="00B26DD3" w:rsidTr="0039070F">
        <w:tc>
          <w:tcPr>
            <w:tcW w:w="990" w:type="dxa"/>
          </w:tcPr>
          <w:p w:rsidR="00044A83" w:rsidRDefault="00044A83" w:rsidP="0039070F">
            <w:pPr>
              <w:jc w:val="both"/>
              <w:rPr>
                <w:rFonts w:ascii="Tahoma" w:hAnsi="Tahoma" w:cs="Tahoma"/>
                <w:sz w:val="26"/>
                <w:szCs w:val="26"/>
              </w:rPr>
            </w:pPr>
          </w:p>
          <w:p w:rsidR="00044A83" w:rsidRDefault="00044A83" w:rsidP="0039070F">
            <w:pPr>
              <w:jc w:val="both"/>
              <w:rPr>
                <w:rFonts w:ascii="Tahoma" w:hAnsi="Tahoma" w:cs="Tahoma"/>
                <w:sz w:val="26"/>
                <w:szCs w:val="26"/>
              </w:rPr>
            </w:pPr>
          </w:p>
          <w:p w:rsidR="00B26DD3" w:rsidRDefault="00B26DD3" w:rsidP="0039070F">
            <w:pPr>
              <w:jc w:val="both"/>
              <w:rPr>
                <w:rFonts w:ascii="Tahoma" w:hAnsi="Tahoma" w:cs="Tahoma"/>
                <w:sz w:val="26"/>
                <w:szCs w:val="26"/>
              </w:rPr>
            </w:pPr>
            <w:r>
              <w:rPr>
                <w:rFonts w:ascii="Tahoma" w:hAnsi="Tahoma" w:cs="Tahoma"/>
                <w:sz w:val="26"/>
                <w:szCs w:val="26"/>
              </w:rPr>
              <w:t>04</w:t>
            </w:r>
          </w:p>
        </w:tc>
        <w:tc>
          <w:tcPr>
            <w:tcW w:w="5286" w:type="dxa"/>
          </w:tcPr>
          <w:p w:rsidR="00B26DD3" w:rsidRDefault="00B26DD3" w:rsidP="0039070F">
            <w:pPr>
              <w:jc w:val="both"/>
              <w:rPr>
                <w:rFonts w:ascii="Tahoma" w:hAnsi="Tahoma" w:cs="Tahoma"/>
                <w:sz w:val="26"/>
                <w:szCs w:val="26"/>
              </w:rPr>
            </w:pPr>
            <w:r>
              <w:rPr>
                <w:rFonts w:ascii="Tahoma" w:hAnsi="Tahoma" w:cs="Tahoma"/>
                <w:sz w:val="26"/>
                <w:szCs w:val="26"/>
              </w:rPr>
              <w:t xml:space="preserve">Interlinking </w:t>
            </w:r>
            <w:r w:rsidR="00003D1E">
              <w:rPr>
                <w:rFonts w:ascii="Tahoma" w:hAnsi="Tahoma" w:cs="Tahoma"/>
                <w:sz w:val="26"/>
                <w:szCs w:val="26"/>
              </w:rPr>
              <w:t xml:space="preserve">of newly constructed bay with existing transfer bus at 110kV substation </w:t>
            </w:r>
            <w:proofErr w:type="spellStart"/>
            <w:r w:rsidR="00003D1E">
              <w:rPr>
                <w:rFonts w:ascii="Tahoma" w:hAnsi="Tahoma" w:cs="Tahoma"/>
                <w:sz w:val="26"/>
                <w:szCs w:val="26"/>
              </w:rPr>
              <w:t>Kazhakkuttom</w:t>
            </w:r>
            <w:proofErr w:type="spellEnd"/>
            <w:r w:rsidR="00003D1E">
              <w:rPr>
                <w:rFonts w:ascii="Tahoma" w:hAnsi="Tahoma" w:cs="Tahoma"/>
                <w:sz w:val="26"/>
                <w:szCs w:val="26"/>
              </w:rPr>
              <w:t xml:space="preserve"> by laying 0.5km, 1x630sqmm </w:t>
            </w:r>
            <w:proofErr w:type="spellStart"/>
            <w:r w:rsidR="00003D1E">
              <w:rPr>
                <w:rFonts w:ascii="Tahoma" w:hAnsi="Tahoma" w:cs="Tahoma"/>
                <w:sz w:val="26"/>
                <w:szCs w:val="26"/>
              </w:rPr>
              <w:t>Aluminium</w:t>
            </w:r>
            <w:proofErr w:type="spellEnd"/>
            <w:r w:rsidR="00003D1E">
              <w:rPr>
                <w:rFonts w:ascii="Tahoma" w:hAnsi="Tahoma" w:cs="Tahoma"/>
                <w:sz w:val="26"/>
                <w:szCs w:val="26"/>
              </w:rPr>
              <w:t xml:space="preserve"> UG cable and capacity enhancement of 2x12.5MVA transformer to 2x20MVA.</w:t>
            </w:r>
          </w:p>
        </w:tc>
        <w:tc>
          <w:tcPr>
            <w:tcW w:w="3084" w:type="dxa"/>
          </w:tcPr>
          <w:p w:rsidR="00B26DD3" w:rsidRDefault="00B26DD3" w:rsidP="0039070F">
            <w:pPr>
              <w:jc w:val="both"/>
              <w:rPr>
                <w:rFonts w:ascii="Tahoma" w:hAnsi="Tahoma" w:cs="Tahoma"/>
                <w:sz w:val="26"/>
                <w:szCs w:val="26"/>
              </w:rPr>
            </w:pPr>
          </w:p>
          <w:p w:rsidR="00044A83" w:rsidRDefault="00044A83" w:rsidP="0039070F">
            <w:pPr>
              <w:jc w:val="both"/>
              <w:rPr>
                <w:rFonts w:ascii="Tahoma" w:hAnsi="Tahoma" w:cs="Tahoma"/>
                <w:sz w:val="26"/>
                <w:szCs w:val="26"/>
              </w:rPr>
            </w:pPr>
          </w:p>
          <w:p w:rsidR="00044A83" w:rsidRDefault="00044A83" w:rsidP="0039070F">
            <w:pPr>
              <w:jc w:val="both"/>
              <w:rPr>
                <w:rFonts w:ascii="Tahoma" w:hAnsi="Tahoma" w:cs="Tahoma"/>
                <w:sz w:val="26"/>
                <w:szCs w:val="26"/>
              </w:rPr>
            </w:pPr>
            <w:r>
              <w:rPr>
                <w:rFonts w:ascii="Tahoma" w:hAnsi="Tahoma" w:cs="Tahoma"/>
                <w:sz w:val="26"/>
                <w:szCs w:val="26"/>
              </w:rPr>
              <w:t>388.26</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 xml:space="preserve">Total </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5245.31</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 xml:space="preserve">Service tax @ 12.36% </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648.32</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Total estimate amount</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5893.63</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Deduct: Total cost of taken back materials</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76.94</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Grand total</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5816.69</w:t>
            </w:r>
          </w:p>
        </w:tc>
      </w:tr>
      <w:tr w:rsidR="00044A83" w:rsidTr="0039070F">
        <w:tc>
          <w:tcPr>
            <w:tcW w:w="990" w:type="dxa"/>
          </w:tcPr>
          <w:p w:rsidR="00044A83" w:rsidRDefault="00044A83" w:rsidP="0039070F">
            <w:pPr>
              <w:jc w:val="both"/>
              <w:rPr>
                <w:rFonts w:ascii="Tahoma" w:hAnsi="Tahoma" w:cs="Tahoma"/>
                <w:sz w:val="26"/>
                <w:szCs w:val="26"/>
              </w:rPr>
            </w:pPr>
          </w:p>
        </w:tc>
        <w:tc>
          <w:tcPr>
            <w:tcW w:w="5286" w:type="dxa"/>
          </w:tcPr>
          <w:p w:rsidR="00044A83" w:rsidRDefault="00044A83" w:rsidP="0039070F">
            <w:pPr>
              <w:jc w:val="both"/>
              <w:rPr>
                <w:rFonts w:ascii="Tahoma" w:hAnsi="Tahoma" w:cs="Tahoma"/>
                <w:sz w:val="26"/>
                <w:szCs w:val="26"/>
              </w:rPr>
            </w:pPr>
            <w:r>
              <w:rPr>
                <w:rFonts w:ascii="Tahoma" w:hAnsi="Tahoma" w:cs="Tahoma"/>
                <w:sz w:val="26"/>
                <w:szCs w:val="26"/>
              </w:rPr>
              <w:t>Rounded to</w:t>
            </w:r>
          </w:p>
        </w:tc>
        <w:tc>
          <w:tcPr>
            <w:tcW w:w="3084" w:type="dxa"/>
          </w:tcPr>
          <w:p w:rsidR="00044A83" w:rsidRDefault="00044A83" w:rsidP="0039070F">
            <w:pPr>
              <w:jc w:val="both"/>
              <w:rPr>
                <w:rFonts w:ascii="Tahoma" w:hAnsi="Tahoma" w:cs="Tahoma"/>
                <w:sz w:val="26"/>
                <w:szCs w:val="26"/>
              </w:rPr>
            </w:pPr>
            <w:r>
              <w:rPr>
                <w:rFonts w:ascii="Tahoma" w:hAnsi="Tahoma" w:cs="Tahoma"/>
                <w:sz w:val="26"/>
                <w:szCs w:val="26"/>
              </w:rPr>
              <w:t>5817.00</w:t>
            </w:r>
          </w:p>
        </w:tc>
      </w:tr>
      <w:tr w:rsidR="00044A83" w:rsidTr="00FF4FF8">
        <w:tc>
          <w:tcPr>
            <w:tcW w:w="9360" w:type="dxa"/>
            <w:gridSpan w:val="3"/>
          </w:tcPr>
          <w:p w:rsidR="00044A83" w:rsidRDefault="00044A83" w:rsidP="0039070F">
            <w:pPr>
              <w:jc w:val="both"/>
              <w:rPr>
                <w:rFonts w:ascii="Tahoma" w:hAnsi="Tahoma" w:cs="Tahoma"/>
                <w:sz w:val="26"/>
                <w:szCs w:val="26"/>
              </w:rPr>
            </w:pPr>
            <w:r>
              <w:rPr>
                <w:rFonts w:ascii="Tahoma" w:hAnsi="Tahoma" w:cs="Tahoma"/>
                <w:sz w:val="26"/>
                <w:szCs w:val="26"/>
              </w:rPr>
              <w:t xml:space="preserve">Rupees Fifty Eight </w:t>
            </w:r>
            <w:proofErr w:type="spellStart"/>
            <w:r>
              <w:rPr>
                <w:rFonts w:ascii="Tahoma" w:hAnsi="Tahoma" w:cs="Tahoma"/>
                <w:sz w:val="26"/>
                <w:szCs w:val="26"/>
              </w:rPr>
              <w:t>Crores</w:t>
            </w:r>
            <w:proofErr w:type="spellEnd"/>
            <w:r>
              <w:rPr>
                <w:rFonts w:ascii="Tahoma" w:hAnsi="Tahoma" w:cs="Tahoma"/>
                <w:sz w:val="26"/>
                <w:szCs w:val="26"/>
              </w:rPr>
              <w:t xml:space="preserve"> Seventeen Lakhs</w:t>
            </w:r>
          </w:p>
        </w:tc>
      </w:tr>
    </w:tbl>
    <w:p w:rsidR="00044A83" w:rsidRDefault="00044A83" w:rsidP="00044A83">
      <w:pPr>
        <w:pStyle w:val="NoSpacing"/>
      </w:pPr>
    </w:p>
    <w:p w:rsidR="00044A83" w:rsidRPr="00044A83" w:rsidRDefault="00540927" w:rsidP="00044A83">
      <w:pPr>
        <w:pStyle w:val="NoSpacing"/>
        <w:rPr>
          <w:rFonts w:ascii="Tahoma" w:hAnsi="Tahoma" w:cs="Tahoma"/>
          <w:sz w:val="26"/>
          <w:szCs w:val="26"/>
        </w:rPr>
      </w:pPr>
      <w:r>
        <w:rPr>
          <w:rFonts w:ascii="Tahoma" w:hAnsi="Tahoma" w:cs="Tahoma"/>
          <w:sz w:val="26"/>
          <w:szCs w:val="26"/>
        </w:rPr>
        <w:t>The detailed estimate will</w:t>
      </w:r>
      <w:r w:rsidRPr="00044A83">
        <w:rPr>
          <w:rFonts w:ascii="Tahoma" w:hAnsi="Tahoma" w:cs="Tahoma"/>
          <w:sz w:val="26"/>
          <w:szCs w:val="26"/>
        </w:rPr>
        <w:t xml:space="preserve"> be </w:t>
      </w:r>
      <w:r>
        <w:rPr>
          <w:rFonts w:ascii="Tahoma" w:hAnsi="Tahoma" w:cs="Tahoma"/>
          <w:sz w:val="26"/>
          <w:szCs w:val="26"/>
        </w:rPr>
        <w:t>presented</w:t>
      </w:r>
      <w:r w:rsidRPr="00044A83">
        <w:rPr>
          <w:rFonts w:ascii="Tahoma" w:hAnsi="Tahoma" w:cs="Tahoma"/>
          <w:sz w:val="26"/>
          <w:szCs w:val="26"/>
        </w:rPr>
        <w:t xml:space="preserve"> before our project implementation board</w:t>
      </w:r>
      <w:r>
        <w:rPr>
          <w:rFonts w:ascii="Tahoma" w:hAnsi="Tahoma" w:cs="Tahoma"/>
          <w:sz w:val="26"/>
          <w:szCs w:val="26"/>
        </w:rPr>
        <w:t xml:space="preserve"> for approval after necessary corrections and modifications</w:t>
      </w:r>
      <w:r w:rsidR="00044A83">
        <w:rPr>
          <w:rFonts w:ascii="Tahoma" w:hAnsi="Tahoma" w:cs="Tahoma"/>
          <w:sz w:val="26"/>
          <w:szCs w:val="26"/>
        </w:rPr>
        <w:t xml:space="preserve">. </w:t>
      </w:r>
    </w:p>
    <w:p w:rsidR="00044A83" w:rsidRPr="0039070F" w:rsidRDefault="00044A83" w:rsidP="00044A83">
      <w:pPr>
        <w:pStyle w:val="NoSpacing"/>
      </w:pPr>
    </w:p>
    <w:p w:rsidR="000958F9" w:rsidRPr="00283384" w:rsidRDefault="000958F9" w:rsidP="00044A83">
      <w:pPr>
        <w:pStyle w:val="ListParagraph"/>
        <w:numPr>
          <w:ilvl w:val="0"/>
          <w:numId w:val="4"/>
        </w:numPr>
        <w:jc w:val="both"/>
        <w:rPr>
          <w:rFonts w:ascii="Tahoma" w:eastAsia="Times New Roman" w:hAnsi="Tahoma" w:cs="Tahoma"/>
          <w:b/>
          <w:sz w:val="26"/>
          <w:szCs w:val="26"/>
        </w:rPr>
      </w:pPr>
      <w:r>
        <w:rPr>
          <w:rFonts w:ascii="Tahoma" w:eastAsia="Times New Roman" w:hAnsi="Tahoma" w:cs="Tahoma"/>
          <w:b/>
          <w:sz w:val="26"/>
          <w:szCs w:val="26"/>
        </w:rPr>
        <w:t xml:space="preserve">Electrical </w:t>
      </w:r>
      <w:r w:rsidRPr="00283384">
        <w:rPr>
          <w:rFonts w:ascii="Tahoma" w:eastAsia="Times New Roman" w:hAnsi="Tahoma" w:cs="Tahoma"/>
          <w:b/>
          <w:sz w:val="26"/>
          <w:szCs w:val="26"/>
        </w:rPr>
        <w:t xml:space="preserve">Project </w:t>
      </w:r>
      <w:r>
        <w:rPr>
          <w:rFonts w:ascii="Tahoma" w:eastAsia="Times New Roman" w:hAnsi="Tahoma" w:cs="Tahoma"/>
          <w:b/>
          <w:sz w:val="26"/>
          <w:szCs w:val="26"/>
        </w:rPr>
        <w:t>Details</w:t>
      </w:r>
      <w:r w:rsidRPr="00283384">
        <w:rPr>
          <w:rFonts w:ascii="Tahoma" w:eastAsia="Times New Roman" w:hAnsi="Tahoma" w:cs="Tahoma"/>
          <w:b/>
          <w:sz w:val="26"/>
          <w:szCs w:val="26"/>
        </w:rPr>
        <w:t xml:space="preserve"> in Technopark Phase-</w:t>
      </w:r>
      <w:r w:rsidR="005671C0">
        <w:rPr>
          <w:rFonts w:ascii="Tahoma" w:eastAsia="Times New Roman" w:hAnsi="Tahoma" w:cs="Tahoma"/>
          <w:b/>
          <w:sz w:val="26"/>
          <w:szCs w:val="26"/>
        </w:rPr>
        <w:t xml:space="preserve"> II &amp; </w:t>
      </w:r>
      <w:r w:rsidRPr="00283384">
        <w:rPr>
          <w:rFonts w:ascii="Tahoma" w:eastAsia="Times New Roman" w:hAnsi="Tahoma" w:cs="Tahoma"/>
          <w:b/>
          <w:sz w:val="26"/>
          <w:szCs w:val="26"/>
        </w:rPr>
        <w:t>I</w:t>
      </w:r>
      <w:r>
        <w:rPr>
          <w:rFonts w:ascii="Tahoma" w:eastAsia="Times New Roman" w:hAnsi="Tahoma" w:cs="Tahoma"/>
          <w:b/>
          <w:sz w:val="26"/>
          <w:szCs w:val="26"/>
        </w:rPr>
        <w:t>II</w:t>
      </w:r>
      <w:r w:rsidRPr="00283384">
        <w:rPr>
          <w:rFonts w:ascii="Tahoma" w:eastAsia="Times New Roman" w:hAnsi="Tahoma" w:cs="Tahoma"/>
          <w:b/>
          <w:sz w:val="26"/>
          <w:szCs w:val="26"/>
        </w:rPr>
        <w:t xml:space="preserve"> Campus.</w:t>
      </w:r>
    </w:p>
    <w:p w:rsidR="00C46E46" w:rsidRPr="000958F9" w:rsidRDefault="00C46E46" w:rsidP="00AD2D01">
      <w:pPr>
        <w:tabs>
          <w:tab w:val="left" w:pos="360"/>
        </w:tabs>
        <w:ind w:left="360"/>
        <w:jc w:val="both"/>
        <w:rPr>
          <w:rFonts w:ascii="Tahoma" w:eastAsia="Times New Roman" w:hAnsi="Tahoma" w:cs="Tahoma"/>
          <w:sz w:val="26"/>
          <w:szCs w:val="26"/>
        </w:rPr>
      </w:pPr>
      <w:r w:rsidRPr="000958F9">
        <w:rPr>
          <w:rFonts w:ascii="Tahoma" w:eastAsia="Times New Roman" w:hAnsi="Tahoma" w:cs="Tahoma"/>
          <w:sz w:val="26"/>
          <w:szCs w:val="26"/>
        </w:rPr>
        <w:t>Technopark Phase-III Expansion is one of the ambitious projects of Technopark. 93</w:t>
      </w:r>
      <w:r w:rsidR="007C239A">
        <w:rPr>
          <w:rFonts w:ascii="Tahoma" w:eastAsia="Times New Roman" w:hAnsi="Tahoma" w:cs="Tahoma"/>
          <w:sz w:val="26"/>
          <w:szCs w:val="26"/>
        </w:rPr>
        <w:t xml:space="preserve"> </w:t>
      </w:r>
      <w:r w:rsidRPr="000958F9">
        <w:rPr>
          <w:rFonts w:ascii="Tahoma" w:eastAsia="Times New Roman" w:hAnsi="Tahoma" w:cs="Tahoma"/>
          <w:sz w:val="26"/>
          <w:szCs w:val="26"/>
        </w:rPr>
        <w:t xml:space="preserve">Acres of land </w:t>
      </w:r>
      <w:r w:rsidR="007C239A">
        <w:rPr>
          <w:rFonts w:ascii="Tahoma" w:eastAsia="Times New Roman" w:hAnsi="Tahoma" w:cs="Tahoma"/>
          <w:sz w:val="26"/>
          <w:szCs w:val="26"/>
        </w:rPr>
        <w:t>a</w:t>
      </w:r>
      <w:r w:rsidRPr="000958F9">
        <w:rPr>
          <w:rFonts w:ascii="Tahoma" w:eastAsia="Times New Roman" w:hAnsi="Tahoma" w:cs="Tahoma"/>
          <w:sz w:val="26"/>
          <w:szCs w:val="26"/>
        </w:rPr>
        <w:t xml:space="preserve">djacent to the existing Technopark Phase-I campus is being developed. Special Economic Zone status has already been obtained for 26 Acres of land. Technopark is constructing </w:t>
      </w:r>
      <w:proofErr w:type="gramStart"/>
      <w:r w:rsidRPr="000958F9">
        <w:rPr>
          <w:rFonts w:ascii="Tahoma" w:eastAsia="Times New Roman" w:hAnsi="Tahoma" w:cs="Tahoma"/>
          <w:sz w:val="26"/>
          <w:szCs w:val="26"/>
        </w:rPr>
        <w:t xml:space="preserve">1 million </w:t>
      </w:r>
      <w:proofErr w:type="spellStart"/>
      <w:r w:rsidRPr="000958F9">
        <w:rPr>
          <w:rFonts w:ascii="Tahoma" w:eastAsia="Times New Roman" w:hAnsi="Tahoma" w:cs="Tahoma"/>
          <w:sz w:val="26"/>
          <w:szCs w:val="26"/>
        </w:rPr>
        <w:t>sq.ft</w:t>
      </w:r>
      <w:proofErr w:type="spellEnd"/>
      <w:proofErr w:type="gramEnd"/>
      <w:r w:rsidRPr="000958F9">
        <w:rPr>
          <w:rFonts w:ascii="Tahoma" w:eastAsia="Times New Roman" w:hAnsi="Tahoma" w:cs="Tahoma"/>
          <w:sz w:val="26"/>
          <w:szCs w:val="26"/>
        </w:rPr>
        <w:t xml:space="preserve"> IT </w:t>
      </w:r>
      <w:r w:rsidRPr="000958F9">
        <w:rPr>
          <w:rFonts w:ascii="Tahoma" w:eastAsia="Times New Roman" w:hAnsi="Tahoma" w:cs="Tahoma"/>
          <w:sz w:val="26"/>
          <w:szCs w:val="26"/>
        </w:rPr>
        <w:lastRenderedPageBreak/>
        <w:t>building in 9</w:t>
      </w:r>
      <w:r w:rsidR="007C239A">
        <w:rPr>
          <w:rFonts w:ascii="Tahoma" w:eastAsia="Times New Roman" w:hAnsi="Tahoma" w:cs="Tahoma"/>
          <w:sz w:val="26"/>
          <w:szCs w:val="26"/>
        </w:rPr>
        <w:t xml:space="preserve"> </w:t>
      </w:r>
      <w:r w:rsidRPr="000958F9">
        <w:rPr>
          <w:rFonts w:ascii="Tahoma" w:eastAsia="Times New Roman" w:hAnsi="Tahoma" w:cs="Tahoma"/>
          <w:sz w:val="26"/>
          <w:szCs w:val="26"/>
        </w:rPr>
        <w:t xml:space="preserve">Acres SEZ land. The total capital outlay of the project is around </w:t>
      </w:r>
      <w:proofErr w:type="spellStart"/>
      <w:r w:rsidRPr="000958F9">
        <w:rPr>
          <w:rFonts w:ascii="Tahoma" w:eastAsia="Times New Roman" w:hAnsi="Tahoma" w:cs="Tahoma"/>
          <w:sz w:val="26"/>
          <w:szCs w:val="26"/>
        </w:rPr>
        <w:t>Rs</w:t>
      </w:r>
      <w:proofErr w:type="spellEnd"/>
      <w:r w:rsidRPr="000958F9">
        <w:rPr>
          <w:rFonts w:ascii="Tahoma" w:eastAsia="Times New Roman" w:hAnsi="Tahoma" w:cs="Tahoma"/>
          <w:sz w:val="26"/>
          <w:szCs w:val="26"/>
        </w:rPr>
        <w:t>. 260</w:t>
      </w:r>
      <w:r w:rsidR="00E24407">
        <w:rPr>
          <w:rFonts w:ascii="Tahoma" w:eastAsia="Times New Roman" w:hAnsi="Tahoma" w:cs="Tahoma"/>
          <w:sz w:val="26"/>
          <w:szCs w:val="26"/>
        </w:rPr>
        <w:t xml:space="preserve"> </w:t>
      </w:r>
      <w:proofErr w:type="spellStart"/>
      <w:r w:rsidRPr="000958F9">
        <w:rPr>
          <w:rFonts w:ascii="Tahoma" w:eastAsia="Times New Roman" w:hAnsi="Tahoma" w:cs="Tahoma"/>
          <w:sz w:val="26"/>
          <w:szCs w:val="26"/>
        </w:rPr>
        <w:t>crores</w:t>
      </w:r>
      <w:proofErr w:type="spellEnd"/>
      <w:r w:rsidRPr="000958F9">
        <w:rPr>
          <w:rFonts w:ascii="Tahoma" w:eastAsia="Times New Roman" w:hAnsi="Tahoma" w:cs="Tahoma"/>
          <w:sz w:val="26"/>
          <w:szCs w:val="26"/>
        </w:rPr>
        <w:t xml:space="preserve"> and the funding for the project is through </w:t>
      </w:r>
      <w:r w:rsidR="007C239A">
        <w:rPr>
          <w:rFonts w:ascii="Tahoma" w:eastAsia="Times New Roman" w:hAnsi="Tahoma" w:cs="Tahoma"/>
          <w:sz w:val="26"/>
          <w:szCs w:val="26"/>
        </w:rPr>
        <w:t xml:space="preserve">a </w:t>
      </w:r>
      <w:r w:rsidRPr="000958F9">
        <w:rPr>
          <w:rFonts w:ascii="Tahoma" w:eastAsia="Times New Roman" w:hAnsi="Tahoma" w:cs="Tahoma"/>
          <w:sz w:val="26"/>
          <w:szCs w:val="26"/>
        </w:rPr>
        <w:t xml:space="preserve">consortium of three banks. The Total power requirement of IT building constructed by Technopark will be </w:t>
      </w:r>
      <w:r w:rsidR="004E1798">
        <w:rPr>
          <w:rFonts w:ascii="Tahoma" w:eastAsia="Times New Roman" w:hAnsi="Tahoma" w:cs="Tahoma"/>
          <w:sz w:val="26"/>
          <w:szCs w:val="26"/>
        </w:rPr>
        <w:t>around 6</w:t>
      </w:r>
      <w:r w:rsidR="00E24407">
        <w:rPr>
          <w:rFonts w:ascii="Tahoma" w:eastAsia="Times New Roman" w:hAnsi="Tahoma" w:cs="Tahoma"/>
          <w:sz w:val="26"/>
          <w:szCs w:val="26"/>
        </w:rPr>
        <w:t xml:space="preserve"> </w:t>
      </w:r>
      <w:r w:rsidRPr="000958F9">
        <w:rPr>
          <w:rFonts w:ascii="Tahoma" w:eastAsia="Times New Roman" w:hAnsi="Tahoma" w:cs="Tahoma"/>
          <w:sz w:val="26"/>
          <w:szCs w:val="26"/>
        </w:rPr>
        <w:t>MVA.</w:t>
      </w:r>
    </w:p>
    <w:p w:rsidR="00C46E46" w:rsidRPr="000958F9" w:rsidRDefault="007C239A" w:rsidP="00AD2D01">
      <w:pPr>
        <w:tabs>
          <w:tab w:val="left" w:pos="360"/>
        </w:tabs>
        <w:ind w:left="360"/>
        <w:jc w:val="both"/>
        <w:rPr>
          <w:rFonts w:ascii="Tahoma" w:eastAsia="Times New Roman" w:hAnsi="Tahoma" w:cs="Tahoma"/>
          <w:sz w:val="26"/>
          <w:szCs w:val="26"/>
        </w:rPr>
      </w:pPr>
      <w:r w:rsidRPr="000958F9">
        <w:rPr>
          <w:rFonts w:ascii="Tahoma" w:eastAsia="Times New Roman" w:hAnsi="Tahoma" w:cs="Tahoma"/>
          <w:sz w:val="26"/>
          <w:szCs w:val="26"/>
        </w:rPr>
        <w:t xml:space="preserve">SEZ/ Non SEZ plots of varying acreage </w:t>
      </w:r>
      <w:r>
        <w:rPr>
          <w:rFonts w:ascii="Tahoma" w:eastAsia="Times New Roman" w:hAnsi="Tahoma" w:cs="Tahoma"/>
          <w:sz w:val="26"/>
          <w:szCs w:val="26"/>
        </w:rPr>
        <w:t>is allotted/</w:t>
      </w:r>
      <w:r w:rsidR="00C46E46" w:rsidRPr="000958F9">
        <w:rPr>
          <w:rFonts w:ascii="Tahoma" w:eastAsia="Times New Roman" w:hAnsi="Tahoma" w:cs="Tahoma"/>
          <w:sz w:val="26"/>
          <w:szCs w:val="26"/>
        </w:rPr>
        <w:t xml:space="preserve"> being allotted to IT/ITES co-developers. Technopark</w:t>
      </w:r>
      <w:r>
        <w:rPr>
          <w:rFonts w:ascii="Tahoma" w:eastAsia="Times New Roman" w:hAnsi="Tahoma" w:cs="Tahoma"/>
          <w:sz w:val="26"/>
          <w:szCs w:val="26"/>
        </w:rPr>
        <w:t xml:space="preserve"> </w:t>
      </w:r>
      <w:r w:rsidR="000958F9">
        <w:rPr>
          <w:rFonts w:ascii="Tahoma" w:eastAsia="Times New Roman" w:hAnsi="Tahoma" w:cs="Tahoma"/>
          <w:sz w:val="26"/>
          <w:szCs w:val="26"/>
        </w:rPr>
        <w:t>has implemented</w:t>
      </w:r>
      <w:r w:rsidR="00C46E46" w:rsidRPr="000958F9">
        <w:rPr>
          <w:rFonts w:ascii="Tahoma" w:eastAsia="Times New Roman" w:hAnsi="Tahoma" w:cs="Tahoma"/>
          <w:sz w:val="26"/>
          <w:szCs w:val="26"/>
        </w:rPr>
        <w:t xml:space="preserve"> a failsafe 11kV Ring Main distribution network in the campus which will supply power to various IT/ITES companies inc</w:t>
      </w:r>
      <w:r w:rsidR="000958F9">
        <w:rPr>
          <w:rFonts w:ascii="Tahoma" w:eastAsia="Times New Roman" w:hAnsi="Tahoma" w:cs="Tahoma"/>
          <w:sz w:val="26"/>
          <w:szCs w:val="26"/>
        </w:rPr>
        <w:t>luding the IT building constructed</w:t>
      </w:r>
      <w:r w:rsidR="00C46E46" w:rsidRPr="000958F9">
        <w:rPr>
          <w:rFonts w:ascii="Tahoma" w:eastAsia="Times New Roman" w:hAnsi="Tahoma" w:cs="Tahoma"/>
          <w:sz w:val="26"/>
          <w:szCs w:val="26"/>
        </w:rPr>
        <w:t xml:space="preserve"> by Technopark. The power for all est</w:t>
      </w:r>
      <w:r w:rsidR="000958F9">
        <w:rPr>
          <w:rFonts w:ascii="Tahoma" w:eastAsia="Times New Roman" w:hAnsi="Tahoma" w:cs="Tahoma"/>
          <w:sz w:val="26"/>
          <w:szCs w:val="26"/>
        </w:rPr>
        <w:t>ablishments inside the campus will</w:t>
      </w:r>
      <w:r>
        <w:rPr>
          <w:rFonts w:ascii="Tahoma" w:eastAsia="Times New Roman" w:hAnsi="Tahoma" w:cs="Tahoma"/>
          <w:sz w:val="26"/>
          <w:szCs w:val="26"/>
        </w:rPr>
        <w:t xml:space="preserve"> be </w:t>
      </w:r>
      <w:r w:rsidR="000958F9">
        <w:rPr>
          <w:rFonts w:ascii="Tahoma" w:eastAsia="Times New Roman" w:hAnsi="Tahoma" w:cs="Tahoma"/>
          <w:sz w:val="26"/>
          <w:szCs w:val="26"/>
        </w:rPr>
        <w:t>supplied</w:t>
      </w:r>
      <w:r w:rsidR="00C46E46" w:rsidRPr="000958F9">
        <w:rPr>
          <w:rFonts w:ascii="Tahoma" w:eastAsia="Times New Roman" w:hAnsi="Tahoma" w:cs="Tahoma"/>
          <w:sz w:val="26"/>
          <w:szCs w:val="26"/>
        </w:rPr>
        <w:t xml:space="preserve"> from the 110kV substation Technopark Phase-III.</w:t>
      </w:r>
    </w:p>
    <w:p w:rsidR="00ED4E9C" w:rsidRPr="004E1798" w:rsidRDefault="002016D4" w:rsidP="004E1798">
      <w:pPr>
        <w:pStyle w:val="ListParagraph"/>
        <w:numPr>
          <w:ilvl w:val="1"/>
          <w:numId w:val="46"/>
        </w:numPr>
        <w:tabs>
          <w:tab w:val="left" w:pos="360"/>
        </w:tabs>
        <w:jc w:val="both"/>
        <w:rPr>
          <w:rFonts w:ascii="Tahoma" w:eastAsia="Times New Roman" w:hAnsi="Tahoma" w:cs="Tahoma"/>
          <w:sz w:val="24"/>
          <w:szCs w:val="26"/>
          <w:u w:val="single"/>
        </w:rPr>
      </w:pPr>
      <w:r w:rsidRPr="004E1798">
        <w:rPr>
          <w:rFonts w:ascii="Tahoma" w:eastAsia="Times New Roman" w:hAnsi="Tahoma" w:cs="Tahoma"/>
          <w:sz w:val="24"/>
          <w:szCs w:val="26"/>
          <w:u w:val="single"/>
        </w:rPr>
        <w:t xml:space="preserve">Electrification of 1million </w:t>
      </w:r>
      <w:proofErr w:type="spellStart"/>
      <w:r w:rsidRPr="004E1798">
        <w:rPr>
          <w:rFonts w:ascii="Tahoma" w:eastAsia="Times New Roman" w:hAnsi="Tahoma" w:cs="Tahoma"/>
          <w:sz w:val="24"/>
          <w:szCs w:val="26"/>
          <w:u w:val="single"/>
        </w:rPr>
        <w:t>sqft</w:t>
      </w:r>
      <w:proofErr w:type="spellEnd"/>
      <w:r w:rsidRPr="004E1798">
        <w:rPr>
          <w:rFonts w:ascii="Tahoma" w:eastAsia="Times New Roman" w:hAnsi="Tahoma" w:cs="Tahoma"/>
          <w:sz w:val="24"/>
          <w:szCs w:val="26"/>
          <w:u w:val="single"/>
        </w:rPr>
        <w:t xml:space="preserve"> IT building in Phase-III campus Technopark. </w:t>
      </w:r>
    </w:p>
    <w:p w:rsidR="000958F9" w:rsidRDefault="00FD0529" w:rsidP="00AD2D01">
      <w:pPr>
        <w:pStyle w:val="NoSpacing"/>
        <w:tabs>
          <w:tab w:val="left" w:pos="360"/>
        </w:tabs>
        <w:spacing w:line="276" w:lineRule="auto"/>
        <w:ind w:left="360"/>
        <w:jc w:val="both"/>
        <w:rPr>
          <w:rFonts w:ascii="Tahoma" w:eastAsia="Times New Roman" w:hAnsi="Tahoma" w:cs="Tahoma"/>
          <w:sz w:val="26"/>
          <w:szCs w:val="26"/>
        </w:rPr>
      </w:pPr>
      <w:r w:rsidRPr="000958F9">
        <w:rPr>
          <w:rFonts w:ascii="Tahoma" w:eastAsia="Times New Roman" w:hAnsi="Tahoma" w:cs="Tahoma"/>
          <w:sz w:val="26"/>
          <w:szCs w:val="26"/>
        </w:rPr>
        <w:t xml:space="preserve">Technopark is constructing a 1 million </w:t>
      </w:r>
      <w:proofErr w:type="spellStart"/>
      <w:r w:rsidRPr="000958F9">
        <w:rPr>
          <w:rFonts w:ascii="Tahoma" w:eastAsia="Times New Roman" w:hAnsi="Tahoma" w:cs="Tahoma"/>
          <w:sz w:val="26"/>
          <w:szCs w:val="26"/>
        </w:rPr>
        <w:t>sqft</w:t>
      </w:r>
      <w:proofErr w:type="spellEnd"/>
      <w:r w:rsidR="00F3139D">
        <w:rPr>
          <w:rFonts w:ascii="Tahoma" w:eastAsia="Times New Roman" w:hAnsi="Tahoma" w:cs="Tahoma"/>
          <w:sz w:val="26"/>
          <w:szCs w:val="26"/>
        </w:rPr>
        <w:t xml:space="preserve"> built-up area</w:t>
      </w:r>
      <w:r w:rsidRPr="000958F9">
        <w:rPr>
          <w:rFonts w:ascii="Tahoma" w:eastAsia="Times New Roman" w:hAnsi="Tahoma" w:cs="Tahoma"/>
          <w:sz w:val="26"/>
          <w:szCs w:val="26"/>
        </w:rPr>
        <w:t xml:space="preserve"> IT building in Technopark Phase-III campus.</w:t>
      </w:r>
      <w:r w:rsidR="000958F9" w:rsidRPr="000958F9">
        <w:rPr>
          <w:rFonts w:ascii="Tahoma" w:eastAsia="Times New Roman" w:hAnsi="Tahoma" w:cs="Tahoma"/>
          <w:sz w:val="26"/>
          <w:szCs w:val="26"/>
        </w:rPr>
        <w:t xml:space="preserve"> This building is a multi-tenant facility which will be leased out to prospective IT/ITES companies.</w:t>
      </w:r>
      <w:r w:rsidR="007C239A">
        <w:rPr>
          <w:rFonts w:ascii="Tahoma" w:eastAsia="Times New Roman" w:hAnsi="Tahoma" w:cs="Tahoma"/>
          <w:sz w:val="26"/>
          <w:szCs w:val="26"/>
        </w:rPr>
        <w:t xml:space="preserve"> </w:t>
      </w:r>
      <w:r w:rsidR="00F3139D">
        <w:rPr>
          <w:rFonts w:ascii="Tahoma" w:eastAsia="Times New Roman" w:hAnsi="Tahoma" w:cs="Tahoma"/>
          <w:sz w:val="26"/>
          <w:szCs w:val="26"/>
        </w:rPr>
        <w:t xml:space="preserve">Power to this building will be supplied from 110kV substation Phase-III in the campus. Main components </w:t>
      </w:r>
      <w:r w:rsidR="001C28FA">
        <w:rPr>
          <w:rFonts w:ascii="Tahoma" w:eastAsia="Times New Roman" w:hAnsi="Tahoma" w:cs="Tahoma"/>
          <w:sz w:val="26"/>
          <w:szCs w:val="26"/>
        </w:rPr>
        <w:t>for power</w:t>
      </w:r>
      <w:r w:rsidR="00F3139D">
        <w:rPr>
          <w:rFonts w:ascii="Tahoma" w:eastAsia="Times New Roman" w:hAnsi="Tahoma" w:cs="Tahoma"/>
          <w:sz w:val="26"/>
          <w:szCs w:val="26"/>
        </w:rPr>
        <w:t xml:space="preserve"> distribution in the building are</w:t>
      </w:r>
    </w:p>
    <w:p w:rsidR="001C28FA" w:rsidRDefault="001C28FA" w:rsidP="00AD2D01">
      <w:pPr>
        <w:pStyle w:val="NoSpacing"/>
        <w:tabs>
          <w:tab w:val="left" w:pos="360"/>
        </w:tabs>
        <w:spacing w:line="276" w:lineRule="auto"/>
        <w:ind w:left="360"/>
        <w:jc w:val="both"/>
        <w:rPr>
          <w:rFonts w:ascii="Tahoma" w:eastAsia="Times New Roman" w:hAnsi="Tahoma" w:cs="Tahoma"/>
          <w:sz w:val="26"/>
          <w:szCs w:val="26"/>
        </w:rPr>
      </w:pPr>
    </w:p>
    <w:p w:rsidR="00F3139D" w:rsidRDefault="00F3139D" w:rsidP="00AD2D01">
      <w:pPr>
        <w:pStyle w:val="NoSpacing"/>
        <w:numPr>
          <w:ilvl w:val="0"/>
          <w:numId w:val="28"/>
        </w:numPr>
        <w:tabs>
          <w:tab w:val="left" w:pos="360"/>
        </w:tabs>
        <w:spacing w:line="276" w:lineRule="auto"/>
        <w:ind w:left="360" w:firstLine="0"/>
        <w:jc w:val="both"/>
        <w:rPr>
          <w:rFonts w:ascii="Tahoma" w:eastAsia="Times New Roman" w:hAnsi="Tahoma" w:cs="Tahoma"/>
          <w:sz w:val="26"/>
          <w:szCs w:val="26"/>
        </w:rPr>
      </w:pPr>
      <w:r>
        <w:rPr>
          <w:rFonts w:ascii="Tahoma" w:eastAsia="Times New Roman" w:hAnsi="Tahoma" w:cs="Tahoma"/>
          <w:sz w:val="26"/>
          <w:szCs w:val="26"/>
        </w:rPr>
        <w:t>4No’s 2500kVA Transformers.</w:t>
      </w:r>
    </w:p>
    <w:p w:rsidR="00944606" w:rsidRDefault="00944606" w:rsidP="00AD2D01">
      <w:pPr>
        <w:pStyle w:val="NoSpacing"/>
        <w:tabs>
          <w:tab w:val="left" w:pos="360"/>
        </w:tabs>
        <w:spacing w:line="276" w:lineRule="auto"/>
        <w:ind w:left="360"/>
        <w:jc w:val="both"/>
        <w:rPr>
          <w:rFonts w:ascii="Tahoma" w:eastAsia="Times New Roman" w:hAnsi="Tahoma" w:cs="Tahoma"/>
          <w:sz w:val="26"/>
          <w:szCs w:val="26"/>
        </w:rPr>
      </w:pPr>
    </w:p>
    <w:p w:rsidR="00F3139D" w:rsidRDefault="00F3139D" w:rsidP="00AD2D01">
      <w:pPr>
        <w:pStyle w:val="NoSpacing"/>
        <w:numPr>
          <w:ilvl w:val="0"/>
          <w:numId w:val="28"/>
        </w:numPr>
        <w:tabs>
          <w:tab w:val="left" w:pos="360"/>
        </w:tabs>
        <w:spacing w:line="276" w:lineRule="auto"/>
        <w:ind w:left="360" w:firstLine="0"/>
        <w:jc w:val="both"/>
        <w:rPr>
          <w:rFonts w:ascii="Tahoma" w:eastAsia="Times New Roman" w:hAnsi="Tahoma" w:cs="Tahoma"/>
          <w:sz w:val="26"/>
          <w:szCs w:val="26"/>
        </w:rPr>
      </w:pPr>
      <w:r>
        <w:rPr>
          <w:rFonts w:ascii="Tahoma" w:eastAsia="Times New Roman" w:hAnsi="Tahoma" w:cs="Tahoma"/>
          <w:sz w:val="26"/>
          <w:szCs w:val="26"/>
        </w:rPr>
        <w:t>3No’s 1500kVA DG Sets and 4 No’s 625kVA DG sets for providing power back-up during power failures/ outages.</w:t>
      </w:r>
    </w:p>
    <w:p w:rsidR="00340C6B" w:rsidRPr="00340C6B" w:rsidRDefault="00340C6B" w:rsidP="00AD2D01">
      <w:pPr>
        <w:pStyle w:val="NoSpacing"/>
        <w:tabs>
          <w:tab w:val="left" w:pos="360"/>
        </w:tabs>
        <w:spacing w:line="276" w:lineRule="auto"/>
        <w:ind w:left="360"/>
        <w:jc w:val="both"/>
        <w:rPr>
          <w:rFonts w:ascii="Tahoma" w:eastAsia="Times New Roman" w:hAnsi="Tahoma" w:cs="Tahoma"/>
          <w:sz w:val="16"/>
          <w:szCs w:val="16"/>
        </w:rPr>
      </w:pPr>
    </w:p>
    <w:p w:rsidR="000958F9" w:rsidRDefault="00340C6B" w:rsidP="00AD2D01">
      <w:pPr>
        <w:pStyle w:val="NoSpacing"/>
        <w:tabs>
          <w:tab w:val="left" w:pos="360"/>
        </w:tabs>
        <w:spacing w:line="276" w:lineRule="auto"/>
        <w:ind w:left="360"/>
        <w:rPr>
          <w:rFonts w:ascii="Tahoma" w:eastAsia="Times New Roman" w:hAnsi="Tahoma" w:cs="Tahoma"/>
          <w:sz w:val="26"/>
          <w:szCs w:val="26"/>
        </w:rPr>
      </w:pPr>
      <w:r>
        <w:rPr>
          <w:rFonts w:ascii="Tahoma" w:eastAsia="Times New Roman" w:hAnsi="Tahoma" w:cs="Tahoma"/>
          <w:sz w:val="26"/>
          <w:szCs w:val="26"/>
        </w:rPr>
        <w:t xml:space="preserve">The construction works are </w:t>
      </w:r>
      <w:r w:rsidR="004E1798">
        <w:rPr>
          <w:rFonts w:ascii="Tahoma" w:eastAsia="Times New Roman" w:hAnsi="Tahoma" w:cs="Tahoma"/>
          <w:sz w:val="26"/>
          <w:szCs w:val="26"/>
        </w:rPr>
        <w:t>nearing completion which will be completed in the forthcoming financial year</w:t>
      </w:r>
      <w:r>
        <w:rPr>
          <w:rFonts w:ascii="Tahoma" w:eastAsia="Times New Roman" w:hAnsi="Tahoma" w:cs="Tahoma"/>
          <w:sz w:val="26"/>
          <w:szCs w:val="26"/>
        </w:rPr>
        <w:t>.</w:t>
      </w:r>
    </w:p>
    <w:p w:rsidR="00E24407" w:rsidRDefault="00E24407" w:rsidP="00AD2D01">
      <w:pPr>
        <w:pStyle w:val="NoSpacing"/>
        <w:tabs>
          <w:tab w:val="left" w:pos="360"/>
        </w:tabs>
        <w:spacing w:line="276" w:lineRule="auto"/>
        <w:ind w:left="360"/>
        <w:rPr>
          <w:rFonts w:ascii="Tahoma" w:eastAsia="Times New Roman" w:hAnsi="Tahoma" w:cs="Tahoma"/>
          <w:sz w:val="26"/>
          <w:szCs w:val="26"/>
        </w:rPr>
      </w:pPr>
    </w:p>
    <w:p w:rsidR="00E24407" w:rsidRDefault="00E24407" w:rsidP="00E24407">
      <w:pPr>
        <w:pStyle w:val="NoSpacing"/>
        <w:numPr>
          <w:ilvl w:val="1"/>
          <w:numId w:val="46"/>
        </w:numPr>
        <w:tabs>
          <w:tab w:val="left" w:pos="360"/>
        </w:tabs>
        <w:spacing w:line="276" w:lineRule="auto"/>
        <w:rPr>
          <w:rFonts w:ascii="Tahoma" w:eastAsia="Times New Roman" w:hAnsi="Tahoma" w:cs="Tahoma"/>
          <w:sz w:val="26"/>
          <w:szCs w:val="26"/>
        </w:rPr>
      </w:pPr>
      <w:r>
        <w:rPr>
          <w:rFonts w:ascii="Tahoma" w:eastAsia="Times New Roman" w:hAnsi="Tahoma" w:cs="Tahoma"/>
          <w:sz w:val="26"/>
          <w:szCs w:val="26"/>
        </w:rPr>
        <w:t>Installation of compact secondary substation in Technopark phase-III campus.</w:t>
      </w:r>
    </w:p>
    <w:p w:rsidR="00E24407" w:rsidRDefault="00E24407" w:rsidP="00E24407">
      <w:pPr>
        <w:pStyle w:val="NoSpacing"/>
        <w:tabs>
          <w:tab w:val="left" w:pos="360"/>
        </w:tabs>
        <w:spacing w:line="276" w:lineRule="auto"/>
        <w:ind w:left="360"/>
        <w:rPr>
          <w:rFonts w:ascii="Tahoma" w:eastAsia="Times New Roman" w:hAnsi="Tahoma" w:cs="Tahoma"/>
          <w:sz w:val="26"/>
          <w:szCs w:val="26"/>
        </w:rPr>
      </w:pPr>
    </w:p>
    <w:p w:rsidR="00E24407" w:rsidRDefault="00E24407" w:rsidP="004B51D3">
      <w:pPr>
        <w:pStyle w:val="NoSpacing"/>
        <w:tabs>
          <w:tab w:val="left" w:pos="360"/>
        </w:tabs>
        <w:spacing w:line="276" w:lineRule="auto"/>
        <w:ind w:left="360"/>
        <w:rPr>
          <w:rFonts w:ascii="Tahoma" w:eastAsia="Times New Roman" w:hAnsi="Tahoma" w:cs="Tahoma"/>
          <w:sz w:val="26"/>
          <w:szCs w:val="26"/>
        </w:rPr>
      </w:pPr>
      <w:r>
        <w:rPr>
          <w:rFonts w:ascii="Tahoma" w:eastAsia="Times New Roman" w:hAnsi="Tahoma" w:cs="Tahoma"/>
          <w:sz w:val="26"/>
          <w:szCs w:val="26"/>
        </w:rPr>
        <w:t xml:space="preserve">A 500kVA compact secondary substation in </w:t>
      </w:r>
      <w:proofErr w:type="spellStart"/>
      <w:r>
        <w:rPr>
          <w:rFonts w:ascii="Tahoma" w:eastAsia="Times New Roman" w:hAnsi="Tahoma" w:cs="Tahoma"/>
          <w:sz w:val="26"/>
          <w:szCs w:val="26"/>
        </w:rPr>
        <w:t>Technocity</w:t>
      </w:r>
      <w:proofErr w:type="spellEnd"/>
      <w:r>
        <w:rPr>
          <w:rFonts w:ascii="Tahoma" w:eastAsia="Times New Roman" w:hAnsi="Tahoma" w:cs="Tahoma"/>
          <w:sz w:val="26"/>
          <w:szCs w:val="26"/>
        </w:rPr>
        <w:t xml:space="preserve"> campus is relocated to Technopark phase-III campus for providing power to SBC modules in 2</w:t>
      </w:r>
      <w:r w:rsidRPr="00E24407">
        <w:rPr>
          <w:rFonts w:ascii="Tahoma" w:eastAsia="Times New Roman" w:hAnsi="Tahoma" w:cs="Tahoma"/>
          <w:sz w:val="26"/>
          <w:szCs w:val="26"/>
          <w:vertAlign w:val="superscript"/>
        </w:rPr>
        <w:t>nd</w:t>
      </w:r>
      <w:r>
        <w:rPr>
          <w:rFonts w:ascii="Tahoma" w:eastAsia="Times New Roman" w:hAnsi="Tahoma" w:cs="Tahoma"/>
          <w:sz w:val="26"/>
          <w:szCs w:val="26"/>
        </w:rPr>
        <w:t xml:space="preserve"> floor of the building and for providing construction power to co-developers. The works are </w:t>
      </w:r>
      <w:r w:rsidR="004B51D3">
        <w:rPr>
          <w:rFonts w:ascii="Tahoma" w:eastAsia="Times New Roman" w:hAnsi="Tahoma" w:cs="Tahoma"/>
          <w:sz w:val="26"/>
          <w:szCs w:val="26"/>
        </w:rPr>
        <w:t xml:space="preserve">progressing at site and the fund requirement for this work is </w:t>
      </w:r>
      <w:proofErr w:type="spellStart"/>
      <w:r w:rsidR="004B51D3">
        <w:rPr>
          <w:rFonts w:ascii="Tahoma" w:eastAsia="Times New Roman" w:hAnsi="Tahoma" w:cs="Tahoma"/>
          <w:sz w:val="26"/>
          <w:szCs w:val="26"/>
        </w:rPr>
        <w:t>Rs</w:t>
      </w:r>
      <w:proofErr w:type="spellEnd"/>
      <w:r w:rsidR="004B51D3">
        <w:rPr>
          <w:rFonts w:ascii="Tahoma" w:eastAsia="Times New Roman" w:hAnsi="Tahoma" w:cs="Tahoma"/>
          <w:sz w:val="26"/>
          <w:szCs w:val="26"/>
        </w:rPr>
        <w:t>. 15 lakhs.</w:t>
      </w:r>
    </w:p>
    <w:p w:rsidR="00944606" w:rsidRPr="00944606" w:rsidRDefault="00944606" w:rsidP="00044AFF">
      <w:pPr>
        <w:spacing w:after="0" w:line="240" w:lineRule="auto"/>
        <w:jc w:val="both"/>
        <w:rPr>
          <w:rFonts w:ascii="Tahoma" w:eastAsia="Times New Roman" w:hAnsi="Tahoma" w:cs="Tahoma"/>
          <w:sz w:val="26"/>
          <w:szCs w:val="26"/>
        </w:rPr>
      </w:pPr>
    </w:p>
    <w:p w:rsidR="00944606" w:rsidRPr="00283384" w:rsidRDefault="00944606" w:rsidP="004E1798">
      <w:pPr>
        <w:pStyle w:val="ListParagraph"/>
        <w:numPr>
          <w:ilvl w:val="0"/>
          <w:numId w:val="4"/>
        </w:numPr>
        <w:jc w:val="both"/>
        <w:rPr>
          <w:rFonts w:ascii="Tahoma" w:eastAsia="Times New Roman" w:hAnsi="Tahoma" w:cs="Tahoma"/>
          <w:b/>
          <w:sz w:val="26"/>
          <w:szCs w:val="26"/>
        </w:rPr>
      </w:pPr>
      <w:r>
        <w:rPr>
          <w:rFonts w:ascii="Tahoma" w:eastAsia="Times New Roman" w:hAnsi="Tahoma" w:cs="Tahoma"/>
          <w:b/>
          <w:sz w:val="26"/>
          <w:szCs w:val="26"/>
        </w:rPr>
        <w:lastRenderedPageBreak/>
        <w:t xml:space="preserve">Electrical </w:t>
      </w:r>
      <w:r w:rsidRPr="00283384">
        <w:rPr>
          <w:rFonts w:ascii="Tahoma" w:eastAsia="Times New Roman" w:hAnsi="Tahoma" w:cs="Tahoma"/>
          <w:b/>
          <w:sz w:val="26"/>
          <w:szCs w:val="26"/>
        </w:rPr>
        <w:t xml:space="preserve">Project </w:t>
      </w:r>
      <w:r>
        <w:rPr>
          <w:rFonts w:ascii="Tahoma" w:eastAsia="Times New Roman" w:hAnsi="Tahoma" w:cs="Tahoma"/>
          <w:b/>
          <w:sz w:val="26"/>
          <w:szCs w:val="26"/>
        </w:rPr>
        <w:t>Details</w:t>
      </w:r>
      <w:r w:rsidRPr="00283384">
        <w:rPr>
          <w:rFonts w:ascii="Tahoma" w:eastAsia="Times New Roman" w:hAnsi="Tahoma" w:cs="Tahoma"/>
          <w:b/>
          <w:sz w:val="26"/>
          <w:szCs w:val="26"/>
        </w:rPr>
        <w:t xml:space="preserve"> in Technopark</w:t>
      </w:r>
      <w:r w:rsidR="005671C0">
        <w:rPr>
          <w:rFonts w:ascii="Tahoma" w:eastAsia="Times New Roman" w:hAnsi="Tahoma" w:cs="Tahoma"/>
          <w:b/>
          <w:sz w:val="26"/>
          <w:szCs w:val="26"/>
        </w:rPr>
        <w:t xml:space="preserve"> </w:t>
      </w:r>
      <w:r>
        <w:rPr>
          <w:rFonts w:ascii="Tahoma" w:eastAsia="Times New Roman" w:hAnsi="Tahoma" w:cs="Tahoma"/>
          <w:b/>
          <w:sz w:val="26"/>
          <w:szCs w:val="26"/>
        </w:rPr>
        <w:t>Kollam</w:t>
      </w:r>
      <w:r w:rsidRPr="00283384">
        <w:rPr>
          <w:rFonts w:ascii="Tahoma" w:eastAsia="Times New Roman" w:hAnsi="Tahoma" w:cs="Tahoma"/>
          <w:b/>
          <w:sz w:val="26"/>
          <w:szCs w:val="26"/>
        </w:rPr>
        <w:t xml:space="preserve"> Campus.</w:t>
      </w:r>
    </w:p>
    <w:p w:rsidR="00C46E46" w:rsidRPr="00944606" w:rsidRDefault="00B7026C" w:rsidP="00AD2D01">
      <w:pPr>
        <w:ind w:left="360"/>
        <w:jc w:val="both"/>
        <w:rPr>
          <w:rFonts w:ascii="Tahoma" w:eastAsia="Times New Roman" w:hAnsi="Tahoma" w:cs="Tahoma"/>
          <w:sz w:val="26"/>
          <w:szCs w:val="26"/>
        </w:rPr>
      </w:pPr>
      <w:r w:rsidRPr="00944606">
        <w:rPr>
          <w:rFonts w:ascii="Tahoma" w:eastAsia="Times New Roman" w:hAnsi="Tahoma" w:cs="Tahoma"/>
          <w:sz w:val="26"/>
          <w:szCs w:val="26"/>
        </w:rPr>
        <w:t>Kerala State Electricity Regulatory Commission has extended the electricity distribution license for Technopark, Kollam.</w:t>
      </w:r>
      <w:r w:rsidR="007C239A">
        <w:rPr>
          <w:rFonts w:ascii="Tahoma" w:eastAsia="Times New Roman" w:hAnsi="Tahoma" w:cs="Tahoma"/>
          <w:sz w:val="26"/>
          <w:szCs w:val="26"/>
        </w:rPr>
        <w:t xml:space="preserve"> </w:t>
      </w:r>
      <w:r w:rsidR="00C46E46" w:rsidRPr="00944606">
        <w:rPr>
          <w:rFonts w:ascii="Tahoma" w:eastAsia="Times New Roman" w:hAnsi="Tahoma" w:cs="Tahoma"/>
          <w:sz w:val="26"/>
          <w:szCs w:val="26"/>
        </w:rPr>
        <w:t xml:space="preserve">Technopark as part of the hub and spoke model of development is expanding its activities to </w:t>
      </w:r>
      <w:proofErr w:type="spellStart"/>
      <w:r w:rsidR="00C46E46" w:rsidRPr="00944606">
        <w:rPr>
          <w:rFonts w:ascii="Tahoma" w:eastAsia="Times New Roman" w:hAnsi="Tahoma" w:cs="Tahoma"/>
          <w:sz w:val="26"/>
          <w:szCs w:val="26"/>
        </w:rPr>
        <w:t>Kundra</w:t>
      </w:r>
      <w:proofErr w:type="spellEnd"/>
      <w:r w:rsidR="00C46E46" w:rsidRPr="00944606">
        <w:rPr>
          <w:rFonts w:ascii="Tahoma" w:eastAsia="Times New Roman" w:hAnsi="Tahoma" w:cs="Tahoma"/>
          <w:sz w:val="26"/>
          <w:szCs w:val="26"/>
        </w:rPr>
        <w:t xml:space="preserve">, Kollam, which is 63 km away from the Trivandrum Campus. This is to tap the Kerala's unique advantage of uniform talent distribution, Infrastructure and supporting IT platforms, e.g. telecom, </w:t>
      </w:r>
      <w:proofErr w:type="spellStart"/>
      <w:r w:rsidR="00C46E46" w:rsidRPr="00944606">
        <w:rPr>
          <w:rFonts w:ascii="Tahoma" w:eastAsia="Times New Roman" w:hAnsi="Tahoma" w:cs="Tahoma"/>
          <w:sz w:val="26"/>
          <w:szCs w:val="26"/>
        </w:rPr>
        <w:t>datacom</w:t>
      </w:r>
      <w:proofErr w:type="spellEnd"/>
      <w:r w:rsidR="00C46E46" w:rsidRPr="00944606">
        <w:rPr>
          <w:rFonts w:ascii="Tahoma" w:eastAsia="Times New Roman" w:hAnsi="Tahoma" w:cs="Tahoma"/>
          <w:sz w:val="26"/>
          <w:szCs w:val="26"/>
        </w:rPr>
        <w:t xml:space="preserve"> and digital exchanges, excellent infrastructure availability and back-up support. Technopark Kollam is located in 44.46 acres of prime land beside scenic </w:t>
      </w:r>
      <w:proofErr w:type="spellStart"/>
      <w:r w:rsidR="00C46E46" w:rsidRPr="00944606">
        <w:rPr>
          <w:rFonts w:ascii="Tahoma" w:eastAsia="Times New Roman" w:hAnsi="Tahoma" w:cs="Tahoma"/>
          <w:sz w:val="26"/>
          <w:szCs w:val="26"/>
        </w:rPr>
        <w:t>Kanjirode</w:t>
      </w:r>
      <w:proofErr w:type="spellEnd"/>
      <w:r w:rsidR="00C46E46" w:rsidRPr="00944606">
        <w:rPr>
          <w:rFonts w:ascii="Tahoma" w:eastAsia="Times New Roman" w:hAnsi="Tahoma" w:cs="Tahoma"/>
          <w:sz w:val="26"/>
          <w:szCs w:val="26"/>
        </w:rPr>
        <w:t xml:space="preserve"> Lake. This park is being developed as a Special Economic Zone.</w:t>
      </w:r>
    </w:p>
    <w:p w:rsidR="00C46E46" w:rsidRPr="00944606" w:rsidRDefault="00C46E46" w:rsidP="00AD2D01">
      <w:pPr>
        <w:ind w:left="360"/>
        <w:jc w:val="both"/>
        <w:rPr>
          <w:rFonts w:ascii="Tahoma" w:eastAsia="Times New Roman" w:hAnsi="Tahoma" w:cs="Tahoma"/>
          <w:sz w:val="26"/>
          <w:szCs w:val="26"/>
        </w:rPr>
      </w:pPr>
      <w:r w:rsidRPr="00944606">
        <w:rPr>
          <w:rFonts w:ascii="Tahoma" w:eastAsia="Times New Roman" w:hAnsi="Tahoma" w:cs="Tahoma"/>
          <w:sz w:val="26"/>
          <w:szCs w:val="26"/>
        </w:rPr>
        <w:t>As a distribution licensee, Technopark sets up its own power dist</w:t>
      </w:r>
      <w:r w:rsidR="00944606">
        <w:rPr>
          <w:rFonts w:ascii="Tahoma" w:eastAsia="Times New Roman" w:hAnsi="Tahoma" w:cs="Tahoma"/>
          <w:sz w:val="26"/>
          <w:szCs w:val="26"/>
        </w:rPr>
        <w:t>ribution infrastructure in this campus and distributes power to</w:t>
      </w:r>
      <w:r w:rsidRPr="00944606">
        <w:rPr>
          <w:rFonts w:ascii="Tahoma" w:eastAsia="Times New Roman" w:hAnsi="Tahoma" w:cs="Tahoma"/>
          <w:sz w:val="26"/>
          <w:szCs w:val="26"/>
        </w:rPr>
        <w:t xml:space="preserve"> various investors in the campus. A receiving substation of 12.5 MVA </w:t>
      </w:r>
      <w:proofErr w:type="gramStart"/>
      <w:r w:rsidRPr="00944606">
        <w:rPr>
          <w:rFonts w:ascii="Tahoma" w:eastAsia="Times New Roman" w:hAnsi="Tahoma" w:cs="Tahoma"/>
          <w:sz w:val="26"/>
          <w:szCs w:val="26"/>
        </w:rPr>
        <w:t>capacit</w:t>
      </w:r>
      <w:r w:rsidR="00B7026C" w:rsidRPr="00944606">
        <w:rPr>
          <w:rFonts w:ascii="Tahoma" w:eastAsia="Times New Roman" w:hAnsi="Tahoma" w:cs="Tahoma"/>
          <w:sz w:val="26"/>
          <w:szCs w:val="26"/>
        </w:rPr>
        <w:t>y</w:t>
      </w:r>
      <w:proofErr w:type="gramEnd"/>
      <w:r w:rsidR="00B7026C" w:rsidRPr="00944606">
        <w:rPr>
          <w:rFonts w:ascii="Tahoma" w:eastAsia="Times New Roman" w:hAnsi="Tahoma" w:cs="Tahoma"/>
          <w:sz w:val="26"/>
          <w:szCs w:val="26"/>
        </w:rPr>
        <w:t xml:space="preserve"> is being set up in the campus</w:t>
      </w:r>
      <w:r w:rsidRPr="00944606">
        <w:rPr>
          <w:rFonts w:ascii="Tahoma" w:eastAsia="Times New Roman" w:hAnsi="Tahoma" w:cs="Tahoma"/>
          <w:sz w:val="26"/>
          <w:szCs w:val="26"/>
        </w:rPr>
        <w:t xml:space="preserve">. Power will be drawn from the </w:t>
      </w:r>
      <w:proofErr w:type="spellStart"/>
      <w:r w:rsidRPr="00944606">
        <w:rPr>
          <w:rFonts w:ascii="Tahoma" w:eastAsia="Times New Roman" w:hAnsi="Tahoma" w:cs="Tahoma"/>
          <w:sz w:val="26"/>
          <w:szCs w:val="26"/>
        </w:rPr>
        <w:t>Kundara</w:t>
      </w:r>
      <w:proofErr w:type="spellEnd"/>
      <w:r w:rsidRPr="00944606">
        <w:rPr>
          <w:rFonts w:ascii="Tahoma" w:eastAsia="Times New Roman" w:hAnsi="Tahoma" w:cs="Tahoma"/>
          <w:sz w:val="26"/>
          <w:szCs w:val="26"/>
        </w:rPr>
        <w:t xml:space="preserve"> substation of KSEB at 110 KV and will be stepped down to 11 KV. Technopark also ensures 100% back up power arrangement.</w:t>
      </w:r>
    </w:p>
    <w:p w:rsidR="00B7026C" w:rsidRPr="00944606" w:rsidRDefault="00C46E46" w:rsidP="00AD2D01">
      <w:pPr>
        <w:ind w:left="360"/>
        <w:jc w:val="both"/>
        <w:rPr>
          <w:rFonts w:ascii="Tahoma" w:eastAsia="Times New Roman" w:hAnsi="Tahoma" w:cs="Tahoma"/>
          <w:sz w:val="26"/>
          <w:szCs w:val="26"/>
        </w:rPr>
      </w:pPr>
      <w:r w:rsidRPr="00944606">
        <w:rPr>
          <w:rFonts w:ascii="Tahoma" w:eastAsia="Times New Roman" w:hAnsi="Tahoma" w:cs="Tahoma"/>
          <w:sz w:val="26"/>
          <w:szCs w:val="26"/>
        </w:rPr>
        <w:t xml:space="preserve">Power for IT/ITES companies inside the campus will be supplied from the 110kV substation. The power will be conveyed to the 110kV substation through 110kV </w:t>
      </w:r>
      <w:r w:rsidR="00944606" w:rsidRPr="00944606">
        <w:rPr>
          <w:rFonts w:ascii="Tahoma" w:eastAsia="Times New Roman" w:hAnsi="Tahoma" w:cs="Tahoma"/>
          <w:sz w:val="26"/>
          <w:szCs w:val="26"/>
        </w:rPr>
        <w:t>EHT</w:t>
      </w:r>
      <w:r w:rsidR="004B51D3">
        <w:rPr>
          <w:rFonts w:ascii="Tahoma" w:eastAsia="Times New Roman" w:hAnsi="Tahoma" w:cs="Tahoma"/>
          <w:sz w:val="26"/>
          <w:szCs w:val="26"/>
        </w:rPr>
        <w:t xml:space="preserve"> </w:t>
      </w:r>
      <w:r w:rsidRPr="00944606">
        <w:rPr>
          <w:rFonts w:ascii="Tahoma" w:eastAsia="Times New Roman" w:hAnsi="Tahoma" w:cs="Tahoma"/>
          <w:sz w:val="26"/>
          <w:szCs w:val="26"/>
        </w:rPr>
        <w:t xml:space="preserve">UG Cables. The </w:t>
      </w:r>
      <w:r w:rsidR="007C239A">
        <w:rPr>
          <w:rFonts w:ascii="Tahoma" w:eastAsia="Times New Roman" w:hAnsi="Tahoma" w:cs="Tahoma"/>
          <w:sz w:val="26"/>
          <w:szCs w:val="26"/>
        </w:rPr>
        <w:t xml:space="preserve">work of </w:t>
      </w:r>
      <w:proofErr w:type="gramStart"/>
      <w:r w:rsidRPr="00944606">
        <w:rPr>
          <w:rFonts w:ascii="Tahoma" w:eastAsia="Times New Roman" w:hAnsi="Tahoma" w:cs="Tahoma"/>
          <w:sz w:val="26"/>
          <w:szCs w:val="26"/>
        </w:rPr>
        <w:t>laying</w:t>
      </w:r>
      <w:proofErr w:type="gramEnd"/>
      <w:r w:rsidR="007C239A">
        <w:rPr>
          <w:rFonts w:ascii="Tahoma" w:eastAsia="Times New Roman" w:hAnsi="Tahoma" w:cs="Tahoma"/>
          <w:sz w:val="26"/>
          <w:szCs w:val="26"/>
        </w:rPr>
        <w:t xml:space="preserve"> of these cables is entrusted with</w:t>
      </w:r>
      <w:r w:rsidRPr="00944606">
        <w:rPr>
          <w:rFonts w:ascii="Tahoma" w:eastAsia="Times New Roman" w:hAnsi="Tahoma" w:cs="Tahoma"/>
          <w:sz w:val="26"/>
          <w:szCs w:val="26"/>
        </w:rPr>
        <w:t xml:space="preserve"> KSEB under work deposit scheme.</w:t>
      </w:r>
    </w:p>
    <w:p w:rsidR="00A863D8" w:rsidRPr="00BE6293" w:rsidRDefault="004E1798" w:rsidP="004E1798">
      <w:pPr>
        <w:pStyle w:val="ListParagraph"/>
        <w:spacing w:after="0" w:line="240" w:lineRule="auto"/>
        <w:jc w:val="both"/>
        <w:rPr>
          <w:rFonts w:ascii="Tahoma" w:eastAsia="Times New Roman" w:hAnsi="Tahoma" w:cs="Tahoma"/>
          <w:sz w:val="26"/>
          <w:szCs w:val="26"/>
        </w:rPr>
      </w:pPr>
      <w:r>
        <w:rPr>
          <w:rFonts w:ascii="Tahoma" w:eastAsia="Times New Roman" w:hAnsi="Tahoma" w:cs="Tahoma"/>
          <w:sz w:val="26"/>
          <w:szCs w:val="26"/>
        </w:rPr>
        <w:t>4.1</w:t>
      </w:r>
      <w:r>
        <w:rPr>
          <w:rFonts w:ascii="Tahoma" w:eastAsia="Times New Roman" w:hAnsi="Tahoma" w:cs="Tahoma"/>
          <w:sz w:val="26"/>
          <w:szCs w:val="26"/>
        </w:rPr>
        <w:tab/>
      </w:r>
      <w:r w:rsidR="0071419E" w:rsidRPr="004E1798">
        <w:rPr>
          <w:rFonts w:ascii="Tahoma" w:eastAsia="Times New Roman" w:hAnsi="Tahoma" w:cs="Tahoma"/>
          <w:sz w:val="26"/>
          <w:szCs w:val="26"/>
          <w:u w:val="single"/>
        </w:rPr>
        <w:t>Electrification of IT Building Phase-I</w:t>
      </w:r>
      <w:r w:rsidRPr="004E1798">
        <w:rPr>
          <w:rFonts w:ascii="Tahoma" w:eastAsia="Times New Roman" w:hAnsi="Tahoma" w:cs="Tahoma"/>
          <w:sz w:val="26"/>
          <w:szCs w:val="26"/>
          <w:u w:val="single"/>
        </w:rPr>
        <w:t xml:space="preserve"> at Technopark Kollam</w:t>
      </w:r>
    </w:p>
    <w:p w:rsidR="00A863D8" w:rsidRPr="004D0836" w:rsidRDefault="00A863D8" w:rsidP="00044AFF">
      <w:pPr>
        <w:spacing w:after="0" w:line="240" w:lineRule="auto"/>
        <w:jc w:val="both"/>
        <w:rPr>
          <w:rFonts w:ascii="Tahoma" w:eastAsia="Times New Roman" w:hAnsi="Tahoma" w:cs="Tahoma"/>
          <w:sz w:val="26"/>
          <w:szCs w:val="26"/>
        </w:rPr>
      </w:pPr>
    </w:p>
    <w:p w:rsidR="00BE6293" w:rsidRDefault="0071419E" w:rsidP="00AD2D01">
      <w:pPr>
        <w:pStyle w:val="NoSpacing"/>
        <w:tabs>
          <w:tab w:val="left" w:pos="270"/>
        </w:tabs>
        <w:spacing w:line="276" w:lineRule="auto"/>
        <w:ind w:left="360"/>
        <w:jc w:val="both"/>
        <w:rPr>
          <w:rFonts w:ascii="Tahoma" w:eastAsia="Times New Roman" w:hAnsi="Tahoma" w:cs="Tahoma"/>
          <w:sz w:val="26"/>
          <w:szCs w:val="26"/>
        </w:rPr>
      </w:pPr>
      <w:r w:rsidRPr="004D0836">
        <w:rPr>
          <w:rFonts w:ascii="Tahoma" w:eastAsia="Times New Roman" w:hAnsi="Tahoma" w:cs="Tahoma"/>
          <w:sz w:val="26"/>
          <w:szCs w:val="26"/>
        </w:rPr>
        <w:t xml:space="preserve">The power infrastructure required for IT building at Technopark Kollam is being </w:t>
      </w:r>
      <w:r w:rsidR="00944606" w:rsidRPr="004D0836">
        <w:rPr>
          <w:rFonts w:ascii="Tahoma" w:eastAsia="Times New Roman" w:hAnsi="Tahoma" w:cs="Tahoma"/>
          <w:sz w:val="26"/>
          <w:szCs w:val="26"/>
        </w:rPr>
        <w:t>implemented</w:t>
      </w:r>
      <w:r w:rsidR="001C28FA">
        <w:rPr>
          <w:rFonts w:ascii="Tahoma" w:eastAsia="Times New Roman" w:hAnsi="Tahoma" w:cs="Tahoma"/>
          <w:sz w:val="26"/>
          <w:szCs w:val="26"/>
        </w:rPr>
        <w:t>. Power to this IT building will be supplied from 110kV substation in the campus.</w:t>
      </w:r>
      <w:r w:rsidR="00BE6293">
        <w:rPr>
          <w:rFonts w:ascii="Tahoma" w:eastAsia="Times New Roman" w:hAnsi="Tahoma" w:cs="Tahoma"/>
          <w:sz w:val="26"/>
          <w:szCs w:val="26"/>
        </w:rPr>
        <w:t xml:space="preserve"> Main components for power distribution in the building are</w:t>
      </w:r>
    </w:p>
    <w:p w:rsidR="00FD0529" w:rsidRPr="00BE6293" w:rsidRDefault="00FD0529" w:rsidP="00BE6293">
      <w:pPr>
        <w:pStyle w:val="NoSpacing"/>
        <w:rPr>
          <w:rFonts w:ascii="Tahoma" w:eastAsia="Times New Roman" w:hAnsi="Tahoma" w:cs="Tahoma"/>
          <w:sz w:val="26"/>
          <w:szCs w:val="26"/>
        </w:rPr>
      </w:pPr>
    </w:p>
    <w:p w:rsidR="00BE6293" w:rsidRPr="00BE6293" w:rsidRDefault="00BE6293" w:rsidP="00BE6293">
      <w:pPr>
        <w:pStyle w:val="NoSpacing"/>
        <w:numPr>
          <w:ilvl w:val="0"/>
          <w:numId w:val="32"/>
        </w:numPr>
        <w:spacing w:line="276" w:lineRule="auto"/>
        <w:rPr>
          <w:rFonts w:ascii="Tahoma" w:eastAsia="Times New Roman" w:hAnsi="Tahoma" w:cs="Tahoma"/>
          <w:sz w:val="26"/>
          <w:szCs w:val="26"/>
        </w:rPr>
      </w:pPr>
      <w:r w:rsidRPr="00BE6293">
        <w:rPr>
          <w:rFonts w:ascii="Tahoma" w:eastAsia="Times New Roman" w:hAnsi="Tahoma" w:cs="Tahoma"/>
          <w:sz w:val="26"/>
          <w:szCs w:val="26"/>
        </w:rPr>
        <w:t>1 No. 1600kVA Transformer and 1 No. 500kVA Transformer.</w:t>
      </w:r>
    </w:p>
    <w:p w:rsidR="00BE6293" w:rsidRDefault="00BE6293" w:rsidP="00BE6293">
      <w:pPr>
        <w:pStyle w:val="NoSpacing"/>
        <w:numPr>
          <w:ilvl w:val="0"/>
          <w:numId w:val="32"/>
        </w:numPr>
        <w:spacing w:line="276" w:lineRule="auto"/>
        <w:rPr>
          <w:rFonts w:ascii="Tahoma" w:eastAsia="Times New Roman" w:hAnsi="Tahoma" w:cs="Tahoma"/>
          <w:sz w:val="26"/>
          <w:szCs w:val="26"/>
        </w:rPr>
      </w:pPr>
      <w:r w:rsidRPr="00BE6293">
        <w:rPr>
          <w:rFonts w:ascii="Tahoma" w:eastAsia="Times New Roman" w:hAnsi="Tahoma" w:cs="Tahoma"/>
          <w:sz w:val="26"/>
          <w:szCs w:val="26"/>
        </w:rPr>
        <w:t>2 No’s 625kVA DG sets.</w:t>
      </w:r>
    </w:p>
    <w:p w:rsidR="004E1798" w:rsidRDefault="004E1798" w:rsidP="004E1798">
      <w:pPr>
        <w:pStyle w:val="NoSpacing"/>
        <w:spacing w:line="276" w:lineRule="auto"/>
        <w:ind w:left="360"/>
        <w:rPr>
          <w:rFonts w:ascii="Tahoma" w:eastAsia="Times New Roman" w:hAnsi="Tahoma" w:cs="Tahoma"/>
          <w:sz w:val="26"/>
          <w:szCs w:val="26"/>
        </w:rPr>
      </w:pPr>
    </w:p>
    <w:p w:rsidR="004E1798" w:rsidRDefault="004E1798" w:rsidP="004E1798">
      <w:pPr>
        <w:pStyle w:val="NoSpacing"/>
        <w:spacing w:line="276" w:lineRule="auto"/>
        <w:ind w:left="360"/>
        <w:rPr>
          <w:rFonts w:ascii="Tahoma" w:eastAsia="Times New Roman" w:hAnsi="Tahoma" w:cs="Tahoma"/>
          <w:sz w:val="26"/>
          <w:szCs w:val="26"/>
        </w:rPr>
      </w:pPr>
      <w:r>
        <w:rPr>
          <w:rFonts w:ascii="Tahoma" w:eastAsia="Times New Roman" w:hAnsi="Tahoma" w:cs="Tahoma"/>
          <w:sz w:val="26"/>
          <w:szCs w:val="26"/>
        </w:rPr>
        <w:t xml:space="preserve">Sanction for </w:t>
      </w:r>
      <w:proofErr w:type="spellStart"/>
      <w:r>
        <w:rPr>
          <w:rFonts w:ascii="Tahoma" w:eastAsia="Times New Roman" w:hAnsi="Tahoma" w:cs="Tahoma"/>
          <w:sz w:val="26"/>
          <w:szCs w:val="26"/>
        </w:rPr>
        <w:t>energization</w:t>
      </w:r>
      <w:proofErr w:type="spellEnd"/>
      <w:r>
        <w:rPr>
          <w:rFonts w:ascii="Tahoma" w:eastAsia="Times New Roman" w:hAnsi="Tahoma" w:cs="Tahoma"/>
          <w:sz w:val="26"/>
          <w:szCs w:val="26"/>
        </w:rPr>
        <w:t xml:space="preserve"> of the electrical installation in the building has been obtained from the electrical inspectorate. The project has been successfull</w:t>
      </w:r>
      <w:r w:rsidR="00C332A9">
        <w:rPr>
          <w:rFonts w:ascii="Tahoma" w:eastAsia="Times New Roman" w:hAnsi="Tahoma" w:cs="Tahoma"/>
          <w:sz w:val="26"/>
          <w:szCs w:val="26"/>
        </w:rPr>
        <w:t>y completed and commissioned on December 2013.</w:t>
      </w:r>
    </w:p>
    <w:p w:rsidR="00BE6293" w:rsidRPr="00BE6293" w:rsidRDefault="00BE6293" w:rsidP="00BE6293">
      <w:pPr>
        <w:pStyle w:val="NoSpacing"/>
        <w:spacing w:line="276" w:lineRule="auto"/>
        <w:ind w:left="720"/>
        <w:rPr>
          <w:rFonts w:ascii="Tahoma" w:eastAsia="Times New Roman" w:hAnsi="Tahoma" w:cs="Tahoma"/>
          <w:sz w:val="16"/>
          <w:szCs w:val="16"/>
        </w:rPr>
      </w:pPr>
    </w:p>
    <w:p w:rsidR="0071419E" w:rsidRDefault="0071419E" w:rsidP="00BE6293">
      <w:pPr>
        <w:pStyle w:val="ListParagraph"/>
        <w:numPr>
          <w:ilvl w:val="0"/>
          <w:numId w:val="33"/>
        </w:numPr>
        <w:spacing w:after="0" w:line="240" w:lineRule="auto"/>
        <w:jc w:val="both"/>
        <w:rPr>
          <w:rFonts w:ascii="Tahoma" w:eastAsia="Times New Roman" w:hAnsi="Tahoma" w:cs="Tahoma"/>
          <w:sz w:val="26"/>
          <w:szCs w:val="26"/>
        </w:rPr>
      </w:pPr>
      <w:r w:rsidRPr="004D0836">
        <w:rPr>
          <w:rFonts w:ascii="Tahoma" w:eastAsia="Times New Roman" w:hAnsi="Tahoma" w:cs="Tahoma"/>
          <w:sz w:val="26"/>
          <w:szCs w:val="26"/>
        </w:rPr>
        <w:lastRenderedPageBreak/>
        <w:t>110kV substation</w:t>
      </w:r>
      <w:r w:rsidR="004E1798">
        <w:rPr>
          <w:rFonts w:ascii="Tahoma" w:eastAsia="Times New Roman" w:hAnsi="Tahoma" w:cs="Tahoma"/>
          <w:sz w:val="26"/>
          <w:szCs w:val="26"/>
        </w:rPr>
        <w:t xml:space="preserve"> </w:t>
      </w:r>
      <w:r w:rsidRPr="004D0836">
        <w:rPr>
          <w:rFonts w:ascii="Tahoma" w:eastAsia="Times New Roman" w:hAnsi="Tahoma" w:cs="Tahoma"/>
          <w:sz w:val="26"/>
          <w:szCs w:val="26"/>
        </w:rPr>
        <w:t>at</w:t>
      </w:r>
      <w:r w:rsidR="004E1798">
        <w:rPr>
          <w:rFonts w:ascii="Tahoma" w:eastAsia="Times New Roman" w:hAnsi="Tahoma" w:cs="Tahoma"/>
          <w:sz w:val="26"/>
          <w:szCs w:val="26"/>
        </w:rPr>
        <w:t xml:space="preserve"> </w:t>
      </w:r>
      <w:r w:rsidRPr="004D0836">
        <w:rPr>
          <w:rFonts w:ascii="Tahoma" w:eastAsia="Times New Roman" w:hAnsi="Tahoma" w:cs="Tahoma"/>
          <w:sz w:val="26"/>
          <w:szCs w:val="26"/>
        </w:rPr>
        <w:t>Technopark Kollam</w:t>
      </w:r>
    </w:p>
    <w:p w:rsidR="00BE6293" w:rsidRPr="004D0836" w:rsidRDefault="00BE6293" w:rsidP="00BE6293">
      <w:pPr>
        <w:pStyle w:val="ListParagraph"/>
        <w:spacing w:after="0" w:line="240" w:lineRule="auto"/>
        <w:jc w:val="both"/>
        <w:rPr>
          <w:rFonts w:ascii="Tahoma" w:eastAsia="Times New Roman" w:hAnsi="Tahoma" w:cs="Tahoma"/>
          <w:sz w:val="26"/>
          <w:szCs w:val="26"/>
        </w:rPr>
      </w:pPr>
    </w:p>
    <w:p w:rsidR="004E1798" w:rsidRDefault="00BE6293" w:rsidP="004E1798">
      <w:pPr>
        <w:tabs>
          <w:tab w:val="left" w:pos="90"/>
        </w:tabs>
        <w:ind w:left="360"/>
        <w:jc w:val="both"/>
        <w:rPr>
          <w:rFonts w:ascii="Tahoma" w:eastAsia="Times New Roman" w:hAnsi="Tahoma" w:cs="Tahoma"/>
          <w:sz w:val="26"/>
          <w:szCs w:val="26"/>
        </w:rPr>
      </w:pPr>
      <w:proofErr w:type="gramStart"/>
      <w:r>
        <w:rPr>
          <w:rFonts w:ascii="Tahoma" w:eastAsia="Times New Roman" w:hAnsi="Tahoma" w:cs="Tahoma"/>
          <w:sz w:val="26"/>
          <w:szCs w:val="26"/>
        </w:rPr>
        <w:t>Construction of 110kV substation in the Campus in the final stages.</w:t>
      </w:r>
      <w:proofErr w:type="gramEnd"/>
      <w:r>
        <w:rPr>
          <w:rFonts w:ascii="Tahoma" w:eastAsia="Times New Roman" w:hAnsi="Tahoma" w:cs="Tahoma"/>
          <w:sz w:val="26"/>
          <w:szCs w:val="26"/>
        </w:rPr>
        <w:t xml:space="preserve"> A 12.5MVA transformer is installed in the substation to cater the initial power demand. Power to this substation will be sourced from </w:t>
      </w:r>
      <w:r w:rsidRPr="004D0836">
        <w:rPr>
          <w:rFonts w:ascii="Tahoma" w:eastAsia="Times New Roman" w:hAnsi="Tahoma" w:cs="Tahoma"/>
          <w:sz w:val="26"/>
          <w:szCs w:val="26"/>
        </w:rPr>
        <w:t xml:space="preserve">220kV substation </w:t>
      </w:r>
      <w:proofErr w:type="spellStart"/>
      <w:r w:rsidRPr="004D0836">
        <w:rPr>
          <w:rFonts w:ascii="Tahoma" w:eastAsia="Times New Roman" w:hAnsi="Tahoma" w:cs="Tahoma"/>
          <w:sz w:val="26"/>
          <w:szCs w:val="26"/>
        </w:rPr>
        <w:t>Kundara</w:t>
      </w:r>
      <w:proofErr w:type="spellEnd"/>
      <w:r>
        <w:rPr>
          <w:rFonts w:ascii="Tahoma" w:eastAsia="Times New Roman" w:hAnsi="Tahoma" w:cs="Tahoma"/>
          <w:sz w:val="26"/>
          <w:szCs w:val="26"/>
        </w:rPr>
        <w:t xml:space="preserve"> which is around 2.6km away from the location. Power will be conveyed through 110kV EHV UG cable. </w:t>
      </w:r>
      <w:proofErr w:type="gramStart"/>
      <w:r>
        <w:rPr>
          <w:rFonts w:ascii="Tahoma" w:eastAsia="Times New Roman" w:hAnsi="Tahoma" w:cs="Tahoma"/>
          <w:sz w:val="26"/>
          <w:szCs w:val="26"/>
        </w:rPr>
        <w:t>Laying</w:t>
      </w:r>
      <w:proofErr w:type="gramEnd"/>
      <w:r>
        <w:rPr>
          <w:rFonts w:ascii="Tahoma" w:eastAsia="Times New Roman" w:hAnsi="Tahoma" w:cs="Tahoma"/>
          <w:sz w:val="26"/>
          <w:szCs w:val="26"/>
        </w:rPr>
        <w:t xml:space="preserve"> of this cable from </w:t>
      </w:r>
      <w:r w:rsidRPr="004D0836">
        <w:rPr>
          <w:rFonts w:ascii="Tahoma" w:eastAsia="Times New Roman" w:hAnsi="Tahoma" w:cs="Tahoma"/>
          <w:sz w:val="26"/>
          <w:szCs w:val="26"/>
        </w:rPr>
        <w:t xml:space="preserve">220kV substation </w:t>
      </w:r>
      <w:proofErr w:type="spellStart"/>
      <w:r w:rsidRPr="004D0836">
        <w:rPr>
          <w:rFonts w:ascii="Tahoma" w:eastAsia="Times New Roman" w:hAnsi="Tahoma" w:cs="Tahoma"/>
          <w:sz w:val="26"/>
          <w:szCs w:val="26"/>
        </w:rPr>
        <w:t>Kundara</w:t>
      </w:r>
      <w:proofErr w:type="spellEnd"/>
      <w:r>
        <w:rPr>
          <w:rFonts w:ascii="Tahoma" w:eastAsia="Times New Roman" w:hAnsi="Tahoma" w:cs="Tahoma"/>
          <w:sz w:val="26"/>
          <w:szCs w:val="26"/>
        </w:rPr>
        <w:t xml:space="preserve"> is carried out by KSEB. </w:t>
      </w:r>
      <w:r w:rsidR="00B96BB9">
        <w:rPr>
          <w:rFonts w:ascii="Tahoma" w:eastAsia="Times New Roman" w:hAnsi="Tahoma" w:cs="Tahoma"/>
          <w:sz w:val="26"/>
          <w:szCs w:val="26"/>
        </w:rPr>
        <w:t xml:space="preserve">Power to the extent of 6MVA is allocated in the 110kV feeder to this substation. </w:t>
      </w:r>
    </w:p>
    <w:p w:rsidR="00BE6293" w:rsidRPr="004D0836" w:rsidRDefault="00BE6293" w:rsidP="00BE6293">
      <w:pPr>
        <w:pStyle w:val="ListParagraph"/>
        <w:spacing w:after="0" w:line="240" w:lineRule="auto"/>
        <w:jc w:val="both"/>
        <w:rPr>
          <w:rFonts w:ascii="Tahoma" w:eastAsia="Times New Roman" w:hAnsi="Tahoma" w:cs="Tahoma"/>
          <w:sz w:val="26"/>
          <w:szCs w:val="26"/>
        </w:rPr>
      </w:pPr>
    </w:p>
    <w:p w:rsidR="00607697" w:rsidRDefault="00CD0D14" w:rsidP="00451C74">
      <w:pPr>
        <w:ind w:left="360"/>
        <w:jc w:val="both"/>
        <w:rPr>
          <w:rFonts w:ascii="Tahoma" w:eastAsia="Times New Roman" w:hAnsi="Tahoma" w:cs="Tahoma"/>
          <w:sz w:val="26"/>
          <w:szCs w:val="26"/>
        </w:rPr>
      </w:pPr>
      <w:r w:rsidRPr="004D0836">
        <w:rPr>
          <w:rFonts w:ascii="Tahoma" w:eastAsia="Times New Roman" w:hAnsi="Tahoma" w:cs="Tahoma"/>
          <w:sz w:val="26"/>
          <w:szCs w:val="26"/>
        </w:rPr>
        <w:t>4 Runs 1Cx500mm</w:t>
      </w:r>
      <w:r w:rsidRPr="00BE6293">
        <w:rPr>
          <w:rFonts w:ascii="Tahoma" w:eastAsia="Times New Roman" w:hAnsi="Tahoma" w:cs="Tahoma"/>
          <w:sz w:val="26"/>
          <w:szCs w:val="26"/>
          <w:vertAlign w:val="superscript"/>
        </w:rPr>
        <w:t>2</w:t>
      </w:r>
      <w:r w:rsidR="004B51D3">
        <w:rPr>
          <w:rFonts w:ascii="Tahoma" w:eastAsia="Times New Roman" w:hAnsi="Tahoma" w:cs="Tahoma"/>
          <w:sz w:val="26"/>
          <w:szCs w:val="26"/>
          <w:vertAlign w:val="superscript"/>
        </w:rPr>
        <w:t xml:space="preserve"> </w:t>
      </w:r>
      <w:r w:rsidRPr="004D0836">
        <w:rPr>
          <w:rFonts w:ascii="Tahoma" w:eastAsia="Times New Roman" w:hAnsi="Tahoma" w:cs="Tahoma"/>
          <w:sz w:val="26"/>
          <w:szCs w:val="26"/>
        </w:rPr>
        <w:t xml:space="preserve">110kV EHV </w:t>
      </w:r>
      <w:r w:rsidR="004B51D3">
        <w:rPr>
          <w:rFonts w:ascii="Tahoma" w:eastAsia="Times New Roman" w:hAnsi="Tahoma" w:cs="Tahoma"/>
          <w:sz w:val="26"/>
          <w:szCs w:val="26"/>
        </w:rPr>
        <w:t xml:space="preserve">UG </w:t>
      </w:r>
      <w:r w:rsidRPr="004D0836">
        <w:rPr>
          <w:rFonts w:ascii="Tahoma" w:eastAsia="Times New Roman" w:hAnsi="Tahoma" w:cs="Tahoma"/>
          <w:sz w:val="26"/>
          <w:szCs w:val="26"/>
        </w:rPr>
        <w:t xml:space="preserve">cable is required for providing power from 220kV substation </w:t>
      </w:r>
      <w:proofErr w:type="spellStart"/>
      <w:r w:rsidRPr="004D0836">
        <w:rPr>
          <w:rFonts w:ascii="Tahoma" w:eastAsia="Times New Roman" w:hAnsi="Tahoma" w:cs="Tahoma"/>
          <w:sz w:val="26"/>
          <w:szCs w:val="26"/>
        </w:rPr>
        <w:t>Kundara</w:t>
      </w:r>
      <w:proofErr w:type="spellEnd"/>
      <w:r w:rsidRPr="004D0836">
        <w:rPr>
          <w:rFonts w:ascii="Tahoma" w:eastAsia="Times New Roman" w:hAnsi="Tahoma" w:cs="Tahoma"/>
          <w:sz w:val="26"/>
          <w:szCs w:val="26"/>
        </w:rPr>
        <w:t xml:space="preserve">. The length of this cable </w:t>
      </w:r>
      <w:r w:rsidR="00693571" w:rsidRPr="004D0836">
        <w:rPr>
          <w:rFonts w:ascii="Tahoma" w:eastAsia="Times New Roman" w:hAnsi="Tahoma" w:cs="Tahoma"/>
          <w:sz w:val="26"/>
          <w:szCs w:val="26"/>
        </w:rPr>
        <w:t>would be around 2.6</w:t>
      </w:r>
      <w:r w:rsidR="004B51D3">
        <w:rPr>
          <w:rFonts w:ascii="Tahoma" w:eastAsia="Times New Roman" w:hAnsi="Tahoma" w:cs="Tahoma"/>
          <w:sz w:val="26"/>
          <w:szCs w:val="26"/>
        </w:rPr>
        <w:t xml:space="preserve"> </w:t>
      </w:r>
      <w:proofErr w:type="spellStart"/>
      <w:r w:rsidR="00693571" w:rsidRPr="004D0836">
        <w:rPr>
          <w:rFonts w:ascii="Tahoma" w:eastAsia="Times New Roman" w:hAnsi="Tahoma" w:cs="Tahoma"/>
          <w:sz w:val="26"/>
          <w:szCs w:val="26"/>
        </w:rPr>
        <w:t>kms</w:t>
      </w:r>
      <w:proofErr w:type="spellEnd"/>
      <w:r w:rsidR="00693571" w:rsidRPr="004D0836">
        <w:rPr>
          <w:rFonts w:ascii="Tahoma" w:eastAsia="Times New Roman" w:hAnsi="Tahoma" w:cs="Tahoma"/>
          <w:sz w:val="26"/>
          <w:szCs w:val="26"/>
        </w:rPr>
        <w:t>. The work includes providing 1No. 110kV feeder bay for accommodating 110kV feeder to Technopark Kollam by shifting 2 No’s existing feeder bays for facilitating bus extension and installation of equipment. This is a capital intensive project necessary for providing power to Techno</w:t>
      </w:r>
      <w:r w:rsidR="00BE6293">
        <w:rPr>
          <w:rFonts w:ascii="Tahoma" w:eastAsia="Times New Roman" w:hAnsi="Tahoma" w:cs="Tahoma"/>
          <w:sz w:val="26"/>
          <w:szCs w:val="26"/>
        </w:rPr>
        <w:t xml:space="preserve">park Kollam. This work is undertaken by </w:t>
      </w:r>
      <w:r w:rsidR="00693571" w:rsidRPr="004D0836">
        <w:rPr>
          <w:rFonts w:ascii="Tahoma" w:eastAsia="Times New Roman" w:hAnsi="Tahoma" w:cs="Tahoma"/>
          <w:sz w:val="26"/>
          <w:szCs w:val="26"/>
        </w:rPr>
        <w:t>KSEB</w:t>
      </w:r>
      <w:r w:rsidR="004E1798">
        <w:rPr>
          <w:rFonts w:ascii="Tahoma" w:eastAsia="Times New Roman" w:hAnsi="Tahoma" w:cs="Tahoma"/>
          <w:sz w:val="26"/>
          <w:szCs w:val="26"/>
        </w:rPr>
        <w:t xml:space="preserve"> and is nearing completion</w:t>
      </w:r>
      <w:r w:rsidR="00693571" w:rsidRPr="004D0836">
        <w:rPr>
          <w:rFonts w:ascii="Tahoma" w:eastAsia="Times New Roman" w:hAnsi="Tahoma" w:cs="Tahoma"/>
          <w:sz w:val="26"/>
          <w:szCs w:val="26"/>
        </w:rPr>
        <w:t>.</w:t>
      </w:r>
      <w:r w:rsidR="004E1798">
        <w:rPr>
          <w:rFonts w:ascii="Tahoma" w:eastAsia="Times New Roman" w:hAnsi="Tahoma" w:cs="Tahoma"/>
          <w:sz w:val="26"/>
          <w:szCs w:val="26"/>
        </w:rPr>
        <w:t xml:space="preserve"> </w:t>
      </w:r>
      <w:r w:rsidR="00C605A4" w:rsidRPr="004D0836">
        <w:rPr>
          <w:rFonts w:ascii="Tahoma" w:eastAsia="Times New Roman" w:hAnsi="Tahoma" w:cs="Tahoma"/>
          <w:sz w:val="26"/>
          <w:szCs w:val="26"/>
        </w:rPr>
        <w:t xml:space="preserve">Technopark has already deposited </w:t>
      </w:r>
      <w:proofErr w:type="spellStart"/>
      <w:r w:rsidR="00B7026C" w:rsidRPr="004D0836">
        <w:rPr>
          <w:rFonts w:ascii="Tahoma" w:eastAsia="Times New Roman" w:hAnsi="Tahoma" w:cs="Tahoma"/>
          <w:sz w:val="26"/>
          <w:szCs w:val="26"/>
        </w:rPr>
        <w:t>Rs</w:t>
      </w:r>
      <w:proofErr w:type="spellEnd"/>
      <w:r w:rsidR="00B7026C" w:rsidRPr="004D0836">
        <w:rPr>
          <w:rFonts w:ascii="Tahoma" w:eastAsia="Times New Roman" w:hAnsi="Tahoma" w:cs="Tahoma"/>
          <w:sz w:val="26"/>
          <w:szCs w:val="26"/>
        </w:rPr>
        <w:t xml:space="preserve">. </w:t>
      </w:r>
      <w:r w:rsidR="00C605A4" w:rsidRPr="004D0836">
        <w:rPr>
          <w:rFonts w:ascii="Tahoma" w:eastAsia="Times New Roman" w:hAnsi="Tahoma" w:cs="Tahoma"/>
          <w:sz w:val="26"/>
          <w:szCs w:val="26"/>
        </w:rPr>
        <w:t xml:space="preserve">1829.61 lakhs </w:t>
      </w:r>
      <w:r w:rsidR="004B51D3">
        <w:rPr>
          <w:rFonts w:ascii="Tahoma" w:eastAsia="Times New Roman" w:hAnsi="Tahoma" w:cs="Tahoma"/>
          <w:sz w:val="26"/>
          <w:szCs w:val="26"/>
        </w:rPr>
        <w:t xml:space="preserve">with KSEB as work deposit </w:t>
      </w:r>
      <w:r w:rsidR="00C605A4" w:rsidRPr="004D0836">
        <w:rPr>
          <w:rFonts w:ascii="Tahoma" w:eastAsia="Times New Roman" w:hAnsi="Tahoma" w:cs="Tahoma"/>
          <w:sz w:val="26"/>
          <w:szCs w:val="26"/>
        </w:rPr>
        <w:t>for this purpose.</w:t>
      </w:r>
      <w:r w:rsidR="003C67C1">
        <w:rPr>
          <w:rFonts w:ascii="Tahoma" w:eastAsia="Times New Roman" w:hAnsi="Tahoma" w:cs="Tahoma"/>
          <w:sz w:val="26"/>
          <w:szCs w:val="26"/>
        </w:rPr>
        <w:t xml:space="preserve"> The 110kV substation in Technopark Kollam campus could be commissioned after completion of this work.</w:t>
      </w:r>
    </w:p>
    <w:p w:rsidR="004D0836" w:rsidRPr="004325EE" w:rsidRDefault="004D0836" w:rsidP="00D76B5E">
      <w:pPr>
        <w:pStyle w:val="ListParagraph"/>
        <w:numPr>
          <w:ilvl w:val="0"/>
          <w:numId w:val="4"/>
        </w:numPr>
        <w:jc w:val="both"/>
        <w:rPr>
          <w:rFonts w:ascii="Tahoma" w:eastAsia="Times New Roman" w:hAnsi="Tahoma" w:cs="Tahoma"/>
          <w:b/>
          <w:sz w:val="26"/>
          <w:szCs w:val="26"/>
        </w:rPr>
      </w:pPr>
      <w:r w:rsidRPr="004325EE">
        <w:rPr>
          <w:rFonts w:ascii="Tahoma" w:eastAsia="Times New Roman" w:hAnsi="Tahoma" w:cs="Tahoma"/>
          <w:b/>
          <w:sz w:val="26"/>
          <w:szCs w:val="26"/>
        </w:rPr>
        <w:t xml:space="preserve">Electrical Project Details in </w:t>
      </w:r>
      <w:proofErr w:type="spellStart"/>
      <w:r w:rsidRPr="004325EE">
        <w:rPr>
          <w:rFonts w:ascii="Tahoma" w:eastAsia="Times New Roman" w:hAnsi="Tahoma" w:cs="Tahoma"/>
          <w:b/>
          <w:sz w:val="26"/>
          <w:szCs w:val="26"/>
        </w:rPr>
        <w:t>Technocity</w:t>
      </w:r>
      <w:proofErr w:type="spellEnd"/>
      <w:r w:rsidRPr="004325EE">
        <w:rPr>
          <w:rFonts w:ascii="Tahoma" w:eastAsia="Times New Roman" w:hAnsi="Tahoma" w:cs="Tahoma"/>
          <w:b/>
          <w:sz w:val="26"/>
          <w:szCs w:val="26"/>
        </w:rPr>
        <w:t xml:space="preserve"> Campus.</w:t>
      </w:r>
    </w:p>
    <w:p w:rsidR="009777F7" w:rsidRPr="004D0836" w:rsidRDefault="009777F7" w:rsidP="00AD2D01">
      <w:pPr>
        <w:pStyle w:val="NormalWeb"/>
        <w:spacing w:line="276" w:lineRule="auto"/>
        <w:ind w:left="360"/>
        <w:jc w:val="both"/>
        <w:rPr>
          <w:rFonts w:ascii="Tahoma" w:hAnsi="Tahoma" w:cs="Tahoma"/>
          <w:sz w:val="26"/>
          <w:szCs w:val="26"/>
        </w:rPr>
      </w:pPr>
      <w:r w:rsidRPr="004D0836">
        <w:rPr>
          <w:rFonts w:ascii="Tahoma" w:hAnsi="Tahoma" w:cs="Tahoma"/>
          <w:sz w:val="26"/>
          <w:szCs w:val="26"/>
        </w:rPr>
        <w:t xml:space="preserve">The </w:t>
      </w:r>
      <w:proofErr w:type="spellStart"/>
      <w:r w:rsidR="000D722C" w:rsidRPr="004D0836">
        <w:rPr>
          <w:rFonts w:ascii="Tahoma" w:hAnsi="Tahoma" w:cs="Tahoma"/>
          <w:sz w:val="26"/>
          <w:szCs w:val="26"/>
        </w:rPr>
        <w:t>Technocity</w:t>
      </w:r>
      <w:proofErr w:type="spellEnd"/>
      <w:r w:rsidR="000D722C" w:rsidRPr="004D0836">
        <w:rPr>
          <w:rFonts w:ascii="Tahoma" w:hAnsi="Tahoma" w:cs="Tahoma"/>
          <w:sz w:val="26"/>
          <w:szCs w:val="26"/>
        </w:rPr>
        <w:t xml:space="preserve"> project which is purported to be the State's biggest IT infrastructure project was</w:t>
      </w:r>
      <w:r w:rsidRPr="004D0836">
        <w:rPr>
          <w:rFonts w:ascii="Tahoma" w:hAnsi="Tahoma" w:cs="Tahoma"/>
          <w:sz w:val="26"/>
          <w:szCs w:val="26"/>
        </w:rPr>
        <w:t xml:space="preserve"> officially launched</w:t>
      </w:r>
      <w:r w:rsidR="00D76B5E">
        <w:rPr>
          <w:rFonts w:ascii="Tahoma" w:hAnsi="Tahoma" w:cs="Tahoma"/>
          <w:sz w:val="26"/>
          <w:szCs w:val="26"/>
        </w:rPr>
        <w:t xml:space="preserve"> </w:t>
      </w:r>
      <w:r w:rsidRPr="004D0836">
        <w:rPr>
          <w:rFonts w:ascii="Tahoma" w:hAnsi="Tahoma" w:cs="Tahoma"/>
          <w:sz w:val="26"/>
          <w:szCs w:val="26"/>
        </w:rPr>
        <w:t>on 05</w:t>
      </w:r>
      <w:r w:rsidRPr="00C06E85">
        <w:rPr>
          <w:rFonts w:ascii="Tahoma" w:hAnsi="Tahoma" w:cs="Tahoma"/>
          <w:sz w:val="26"/>
          <w:szCs w:val="26"/>
          <w:vertAlign w:val="superscript"/>
        </w:rPr>
        <w:t>th</w:t>
      </w:r>
      <w:r w:rsidR="00D76B5E">
        <w:rPr>
          <w:rFonts w:ascii="Tahoma" w:hAnsi="Tahoma" w:cs="Tahoma"/>
          <w:sz w:val="26"/>
          <w:szCs w:val="26"/>
          <w:vertAlign w:val="superscript"/>
        </w:rPr>
        <w:t xml:space="preserve"> </w:t>
      </w:r>
      <w:r w:rsidRPr="004D0836">
        <w:rPr>
          <w:rFonts w:ascii="Tahoma" w:hAnsi="Tahoma" w:cs="Tahoma"/>
          <w:sz w:val="26"/>
          <w:szCs w:val="26"/>
        </w:rPr>
        <w:t xml:space="preserve">June 2010. </w:t>
      </w:r>
      <w:proofErr w:type="spellStart"/>
      <w:r w:rsidRPr="004D0836">
        <w:rPr>
          <w:rFonts w:ascii="Tahoma" w:hAnsi="Tahoma" w:cs="Tahoma"/>
          <w:sz w:val="26"/>
          <w:szCs w:val="26"/>
        </w:rPr>
        <w:t>Technocity</w:t>
      </w:r>
      <w:proofErr w:type="spellEnd"/>
      <w:r w:rsidRPr="004D0836">
        <w:rPr>
          <w:rFonts w:ascii="Tahoma" w:hAnsi="Tahoma" w:cs="Tahoma"/>
          <w:sz w:val="26"/>
          <w:szCs w:val="26"/>
        </w:rPr>
        <w:t xml:space="preserve"> is being developed as an integrated township on 4</w:t>
      </w:r>
      <w:r w:rsidR="000D722C" w:rsidRPr="004D0836">
        <w:rPr>
          <w:rFonts w:ascii="Tahoma" w:hAnsi="Tahoma" w:cs="Tahoma"/>
          <w:sz w:val="26"/>
          <w:szCs w:val="26"/>
        </w:rPr>
        <w:t>51</w:t>
      </w:r>
      <w:r w:rsidRPr="004D0836">
        <w:rPr>
          <w:rFonts w:ascii="Tahoma" w:hAnsi="Tahoma" w:cs="Tahoma"/>
          <w:sz w:val="26"/>
          <w:szCs w:val="26"/>
        </w:rPr>
        <w:t xml:space="preserve"> acres, and will encompass IT, </w:t>
      </w:r>
      <w:proofErr w:type="spellStart"/>
      <w:r w:rsidRPr="004D0836">
        <w:rPr>
          <w:rFonts w:ascii="Tahoma" w:hAnsi="Tahoma" w:cs="Tahoma"/>
          <w:sz w:val="26"/>
          <w:szCs w:val="26"/>
        </w:rPr>
        <w:t>ITeS</w:t>
      </w:r>
      <w:proofErr w:type="spellEnd"/>
      <w:r w:rsidRPr="004D0836">
        <w:rPr>
          <w:rFonts w:ascii="Tahoma" w:hAnsi="Tahoma" w:cs="Tahoma"/>
          <w:sz w:val="26"/>
          <w:szCs w:val="26"/>
        </w:rPr>
        <w:t xml:space="preserve"> infrastructure as well as residential, commercial </w:t>
      </w:r>
      <w:r w:rsidR="000D722C" w:rsidRPr="004D0836">
        <w:rPr>
          <w:rFonts w:ascii="Tahoma" w:hAnsi="Tahoma" w:cs="Tahoma"/>
          <w:sz w:val="26"/>
          <w:szCs w:val="26"/>
        </w:rPr>
        <w:t>facilities</w:t>
      </w:r>
      <w:r w:rsidRPr="004D0836">
        <w:rPr>
          <w:rFonts w:ascii="Tahoma" w:hAnsi="Tahoma" w:cs="Tahoma"/>
          <w:sz w:val="26"/>
          <w:szCs w:val="26"/>
        </w:rPr>
        <w:t xml:space="preserve"> in addition to public service and educational institutions.</w:t>
      </w:r>
    </w:p>
    <w:p w:rsidR="009777F7" w:rsidRPr="004D0836" w:rsidRDefault="009777F7" w:rsidP="00AD2D01">
      <w:pPr>
        <w:pStyle w:val="NormalWeb"/>
        <w:tabs>
          <w:tab w:val="left" w:pos="3330"/>
        </w:tabs>
        <w:spacing w:line="276" w:lineRule="auto"/>
        <w:ind w:left="360"/>
        <w:jc w:val="both"/>
        <w:rPr>
          <w:rFonts w:ascii="Tahoma" w:hAnsi="Tahoma" w:cs="Tahoma"/>
          <w:sz w:val="26"/>
          <w:szCs w:val="26"/>
        </w:rPr>
      </w:pPr>
      <w:r w:rsidRPr="004D0836">
        <w:rPr>
          <w:rFonts w:ascii="Tahoma" w:hAnsi="Tahoma" w:cs="Tahoma"/>
          <w:sz w:val="26"/>
          <w:szCs w:val="26"/>
        </w:rPr>
        <w:t xml:space="preserve">The creation of the integrated facilities would entail a capital outlay of </w:t>
      </w:r>
      <w:proofErr w:type="spellStart"/>
      <w:r w:rsidRPr="004D0836">
        <w:rPr>
          <w:rFonts w:ascii="Tahoma" w:hAnsi="Tahoma" w:cs="Tahoma"/>
          <w:sz w:val="26"/>
          <w:szCs w:val="26"/>
        </w:rPr>
        <w:t>Rs</w:t>
      </w:r>
      <w:proofErr w:type="spellEnd"/>
      <w:r w:rsidRPr="004D0836">
        <w:rPr>
          <w:rFonts w:ascii="Tahoma" w:hAnsi="Tahoma" w:cs="Tahoma"/>
          <w:sz w:val="26"/>
          <w:szCs w:val="26"/>
        </w:rPr>
        <w:t xml:space="preserve"> 5,000-8</w:t>
      </w:r>
      <w:r w:rsidR="004B51D3">
        <w:rPr>
          <w:rFonts w:ascii="Tahoma" w:hAnsi="Tahoma" w:cs="Tahoma"/>
          <w:sz w:val="26"/>
          <w:szCs w:val="26"/>
        </w:rPr>
        <w:t>,</w:t>
      </w:r>
      <w:r w:rsidRPr="004D0836">
        <w:rPr>
          <w:rFonts w:ascii="Tahoma" w:hAnsi="Tahoma" w:cs="Tahoma"/>
          <w:sz w:val="26"/>
          <w:szCs w:val="26"/>
        </w:rPr>
        <w:t xml:space="preserve">000 </w:t>
      </w:r>
      <w:proofErr w:type="spellStart"/>
      <w:r w:rsidRPr="004D0836">
        <w:rPr>
          <w:rFonts w:ascii="Tahoma" w:hAnsi="Tahoma" w:cs="Tahoma"/>
          <w:sz w:val="26"/>
          <w:szCs w:val="26"/>
        </w:rPr>
        <w:t>crore</w:t>
      </w:r>
      <w:proofErr w:type="spellEnd"/>
      <w:r w:rsidRPr="004D0836">
        <w:rPr>
          <w:rFonts w:ascii="Tahoma" w:hAnsi="Tahoma" w:cs="Tahoma"/>
          <w:sz w:val="26"/>
          <w:szCs w:val="26"/>
        </w:rPr>
        <w:t xml:space="preserve"> spread over </w:t>
      </w:r>
      <w:r w:rsidR="004B51D3">
        <w:rPr>
          <w:rFonts w:ascii="Tahoma" w:hAnsi="Tahoma" w:cs="Tahoma"/>
          <w:sz w:val="26"/>
          <w:szCs w:val="26"/>
        </w:rPr>
        <w:t>7</w:t>
      </w:r>
      <w:r w:rsidRPr="004D0836">
        <w:rPr>
          <w:rFonts w:ascii="Tahoma" w:hAnsi="Tahoma" w:cs="Tahoma"/>
          <w:sz w:val="26"/>
          <w:szCs w:val="26"/>
        </w:rPr>
        <w:t>-</w:t>
      </w:r>
      <w:r w:rsidR="004B51D3">
        <w:rPr>
          <w:rFonts w:ascii="Tahoma" w:hAnsi="Tahoma" w:cs="Tahoma"/>
          <w:sz w:val="26"/>
          <w:szCs w:val="26"/>
        </w:rPr>
        <w:t>10</w:t>
      </w:r>
      <w:r w:rsidRPr="004D0836">
        <w:rPr>
          <w:rFonts w:ascii="Tahoma" w:hAnsi="Tahoma" w:cs="Tahoma"/>
          <w:sz w:val="26"/>
          <w:szCs w:val="26"/>
        </w:rPr>
        <w:t xml:space="preserve"> years. This development has been planned in the public-private partnership (PPP) model in association with technically and financially competent private developers.</w:t>
      </w:r>
      <w:r w:rsidR="004B51D3">
        <w:rPr>
          <w:rFonts w:ascii="Tahoma" w:hAnsi="Tahoma" w:cs="Tahoma"/>
          <w:sz w:val="26"/>
          <w:szCs w:val="26"/>
        </w:rPr>
        <w:t xml:space="preserve"> </w:t>
      </w:r>
      <w:r w:rsidRPr="004D0836">
        <w:rPr>
          <w:rFonts w:ascii="Tahoma" w:hAnsi="Tahoma" w:cs="Tahoma"/>
          <w:sz w:val="26"/>
          <w:szCs w:val="26"/>
        </w:rPr>
        <w:t>There would be multiple partnerships in association with developers of varying financial capabilities for various parcels of land within the 4</w:t>
      </w:r>
      <w:r w:rsidR="000D722C" w:rsidRPr="004D0836">
        <w:rPr>
          <w:rFonts w:ascii="Tahoma" w:hAnsi="Tahoma" w:cs="Tahoma"/>
          <w:sz w:val="26"/>
          <w:szCs w:val="26"/>
        </w:rPr>
        <w:t>51</w:t>
      </w:r>
      <w:r w:rsidRPr="004D0836">
        <w:rPr>
          <w:rFonts w:ascii="Tahoma" w:hAnsi="Tahoma" w:cs="Tahoma"/>
          <w:sz w:val="26"/>
          <w:szCs w:val="26"/>
        </w:rPr>
        <w:t>-acre campus.</w:t>
      </w:r>
      <w:r w:rsidR="004B51D3">
        <w:rPr>
          <w:rFonts w:ascii="Tahoma" w:hAnsi="Tahoma" w:cs="Tahoma"/>
          <w:sz w:val="26"/>
          <w:szCs w:val="26"/>
        </w:rPr>
        <w:t xml:space="preserve"> </w:t>
      </w:r>
      <w:r w:rsidRPr="004D0836">
        <w:rPr>
          <w:rFonts w:ascii="Tahoma" w:hAnsi="Tahoma" w:cs="Tahoma"/>
          <w:sz w:val="26"/>
          <w:szCs w:val="26"/>
        </w:rPr>
        <w:t xml:space="preserve">The entire project will be implemented through multiple special purpose vehicles in </w:t>
      </w:r>
      <w:r w:rsidRPr="004D0836">
        <w:rPr>
          <w:rFonts w:ascii="Tahoma" w:hAnsi="Tahoma" w:cs="Tahoma"/>
          <w:sz w:val="26"/>
          <w:szCs w:val="26"/>
        </w:rPr>
        <w:lastRenderedPageBreak/>
        <w:t>conjunction with leading developers. The first phase of the development is set to be completed within 3 years.</w:t>
      </w:r>
    </w:p>
    <w:p w:rsidR="00705A07" w:rsidRPr="003A588B" w:rsidRDefault="003A588B" w:rsidP="003A588B">
      <w:pPr>
        <w:pStyle w:val="ListParagraph"/>
        <w:numPr>
          <w:ilvl w:val="0"/>
          <w:numId w:val="34"/>
        </w:numPr>
        <w:jc w:val="both"/>
        <w:rPr>
          <w:rFonts w:ascii="Tahoma" w:eastAsia="Times New Roman" w:hAnsi="Tahoma" w:cs="Tahoma"/>
          <w:sz w:val="26"/>
          <w:szCs w:val="26"/>
        </w:rPr>
      </w:pPr>
      <w:r w:rsidRPr="003A588B">
        <w:rPr>
          <w:rFonts w:ascii="Tahoma" w:eastAsia="Times New Roman" w:hAnsi="Tahoma" w:cs="Tahoma"/>
          <w:sz w:val="26"/>
          <w:szCs w:val="26"/>
        </w:rPr>
        <w:t>110/33/11 kV Air Insulated Substation &amp;</w:t>
      </w:r>
      <w:r w:rsidR="004B51D3">
        <w:rPr>
          <w:rFonts w:ascii="Tahoma" w:eastAsia="Times New Roman" w:hAnsi="Tahoma" w:cs="Tahoma"/>
          <w:sz w:val="26"/>
          <w:szCs w:val="26"/>
        </w:rPr>
        <w:t xml:space="preserve"> </w:t>
      </w:r>
      <w:r w:rsidRPr="003A588B">
        <w:rPr>
          <w:rFonts w:ascii="Tahoma" w:eastAsia="Times New Roman" w:hAnsi="Tahoma" w:cs="Tahoma"/>
          <w:sz w:val="26"/>
          <w:szCs w:val="26"/>
        </w:rPr>
        <w:t>110 kV Incoming UG Cable to AIS</w:t>
      </w:r>
      <w:r>
        <w:rPr>
          <w:rFonts w:ascii="Tahoma" w:eastAsia="Times New Roman" w:hAnsi="Tahoma" w:cs="Tahoma"/>
          <w:sz w:val="26"/>
          <w:szCs w:val="26"/>
        </w:rPr>
        <w:t>.</w:t>
      </w:r>
    </w:p>
    <w:p w:rsidR="00607697" w:rsidRPr="00607697" w:rsidRDefault="00607697" w:rsidP="00AD2D01">
      <w:pPr>
        <w:spacing w:before="100" w:beforeAutospacing="1" w:after="100" w:afterAutospacing="1" w:line="288" w:lineRule="auto"/>
        <w:ind w:left="360"/>
        <w:jc w:val="both"/>
        <w:rPr>
          <w:rFonts w:ascii="Tahoma" w:eastAsia="Times New Roman" w:hAnsi="Tahoma" w:cs="Tahoma"/>
          <w:sz w:val="26"/>
          <w:szCs w:val="26"/>
        </w:rPr>
      </w:pPr>
      <w:r>
        <w:rPr>
          <w:rFonts w:ascii="Tahoma" w:eastAsia="Times New Roman" w:hAnsi="Tahoma" w:cs="Tahoma"/>
          <w:sz w:val="26"/>
          <w:szCs w:val="26"/>
        </w:rPr>
        <w:t xml:space="preserve">Initial power demand is proposed to be met by setting up an EHV main receiving substation. </w:t>
      </w:r>
      <w:r w:rsidRPr="00607697">
        <w:rPr>
          <w:rFonts w:ascii="Tahoma" w:eastAsia="Times New Roman" w:hAnsi="Tahoma" w:cs="Tahoma"/>
          <w:sz w:val="26"/>
          <w:szCs w:val="26"/>
        </w:rPr>
        <w:t>Instead of the conventional 110/</w:t>
      </w:r>
      <w:r w:rsidR="00D76B5E">
        <w:rPr>
          <w:rFonts w:ascii="Tahoma" w:eastAsia="Times New Roman" w:hAnsi="Tahoma" w:cs="Tahoma"/>
          <w:sz w:val="26"/>
          <w:szCs w:val="26"/>
        </w:rPr>
        <w:t>33 kV or 110/11 kV substation</w:t>
      </w:r>
      <w:r w:rsidRPr="00607697">
        <w:rPr>
          <w:rFonts w:ascii="Tahoma" w:eastAsia="Times New Roman" w:hAnsi="Tahoma" w:cs="Tahoma"/>
          <w:sz w:val="26"/>
          <w:szCs w:val="26"/>
        </w:rPr>
        <w:t xml:space="preserve"> 110/33/11 kV Substation is proposed due to </w:t>
      </w:r>
      <w:r>
        <w:rPr>
          <w:rFonts w:ascii="Tahoma" w:eastAsia="Times New Roman" w:hAnsi="Tahoma" w:cs="Tahoma"/>
          <w:sz w:val="26"/>
          <w:szCs w:val="26"/>
        </w:rPr>
        <w:t>the following reasons.</w:t>
      </w:r>
    </w:p>
    <w:p w:rsidR="00607697" w:rsidRPr="00607697" w:rsidRDefault="00607697" w:rsidP="00607697">
      <w:pPr>
        <w:pStyle w:val="ListParagraph"/>
        <w:numPr>
          <w:ilvl w:val="0"/>
          <w:numId w:val="35"/>
        </w:numPr>
        <w:spacing w:before="100" w:beforeAutospacing="1" w:after="100" w:afterAutospacing="1" w:line="288" w:lineRule="auto"/>
        <w:jc w:val="both"/>
        <w:rPr>
          <w:rFonts w:ascii="Tahoma" w:eastAsia="Times New Roman" w:hAnsi="Tahoma" w:cs="Tahoma"/>
          <w:sz w:val="26"/>
          <w:szCs w:val="26"/>
        </w:rPr>
      </w:pPr>
      <w:r w:rsidRPr="00607697">
        <w:rPr>
          <w:rFonts w:ascii="Tahoma" w:eastAsia="Times New Roman" w:hAnsi="Tahoma" w:cs="Tahoma"/>
          <w:sz w:val="26"/>
          <w:szCs w:val="26"/>
        </w:rPr>
        <w:t xml:space="preserve">The land parcels proposed by stakeholders of </w:t>
      </w:r>
      <w:proofErr w:type="spellStart"/>
      <w:r w:rsidRPr="00607697">
        <w:rPr>
          <w:rFonts w:ascii="Tahoma" w:eastAsia="Times New Roman" w:hAnsi="Tahoma" w:cs="Tahoma"/>
          <w:sz w:val="26"/>
          <w:szCs w:val="26"/>
        </w:rPr>
        <w:t>Technocity</w:t>
      </w:r>
      <w:proofErr w:type="spellEnd"/>
      <w:r w:rsidRPr="00607697">
        <w:rPr>
          <w:rFonts w:ascii="Tahoma" w:eastAsia="Times New Roman" w:hAnsi="Tahoma" w:cs="Tahoma"/>
          <w:sz w:val="26"/>
          <w:szCs w:val="26"/>
        </w:rPr>
        <w:t xml:space="preserve"> varies from large to small land parcels which calls for varied power demand which ranges from 11kV to 33kV.</w:t>
      </w:r>
    </w:p>
    <w:p w:rsidR="00607697" w:rsidRPr="00607697" w:rsidRDefault="00607697" w:rsidP="00607697">
      <w:pPr>
        <w:pStyle w:val="ListParagraph"/>
        <w:spacing w:before="100" w:beforeAutospacing="1" w:after="100" w:afterAutospacing="1" w:line="288" w:lineRule="auto"/>
        <w:ind w:left="1080"/>
        <w:jc w:val="both"/>
        <w:rPr>
          <w:rFonts w:ascii="Tahoma" w:eastAsia="Times New Roman" w:hAnsi="Tahoma" w:cs="Tahoma"/>
          <w:sz w:val="26"/>
          <w:szCs w:val="26"/>
        </w:rPr>
      </w:pPr>
    </w:p>
    <w:p w:rsidR="00607697" w:rsidRPr="00607697" w:rsidRDefault="00607697" w:rsidP="00607697">
      <w:pPr>
        <w:pStyle w:val="ListParagraph"/>
        <w:numPr>
          <w:ilvl w:val="0"/>
          <w:numId w:val="35"/>
        </w:numPr>
        <w:spacing w:before="100" w:beforeAutospacing="1" w:after="100" w:afterAutospacing="1" w:line="288" w:lineRule="auto"/>
        <w:jc w:val="both"/>
        <w:rPr>
          <w:rFonts w:ascii="Tahoma" w:eastAsia="Times New Roman" w:hAnsi="Tahoma" w:cs="Tahoma"/>
          <w:sz w:val="26"/>
          <w:szCs w:val="26"/>
        </w:rPr>
      </w:pPr>
      <w:r w:rsidRPr="00607697">
        <w:rPr>
          <w:rFonts w:ascii="Tahoma" w:eastAsia="Times New Roman" w:hAnsi="Tahoma" w:cs="Tahoma"/>
          <w:sz w:val="26"/>
          <w:szCs w:val="26"/>
        </w:rPr>
        <w:t xml:space="preserve">As per the </w:t>
      </w:r>
      <w:r>
        <w:rPr>
          <w:rFonts w:ascii="Tahoma" w:eastAsia="Times New Roman" w:hAnsi="Tahoma" w:cs="Tahoma"/>
          <w:sz w:val="26"/>
          <w:szCs w:val="26"/>
        </w:rPr>
        <w:t>Kerala Electricity Supply C</w:t>
      </w:r>
      <w:r w:rsidRPr="00607697">
        <w:rPr>
          <w:rFonts w:ascii="Tahoma" w:eastAsia="Times New Roman" w:hAnsi="Tahoma" w:cs="Tahoma"/>
          <w:sz w:val="26"/>
          <w:szCs w:val="26"/>
        </w:rPr>
        <w:t xml:space="preserve">ode, up to 3 MVA, power shall be given at 11kV voltage level and beyond 3MVA up to 12MVA power shall be given at 33kV voltage level. Therefore, the distribution of power inside </w:t>
      </w:r>
      <w:proofErr w:type="spellStart"/>
      <w:r w:rsidRPr="00607697">
        <w:rPr>
          <w:rFonts w:ascii="Tahoma" w:eastAsia="Times New Roman" w:hAnsi="Tahoma" w:cs="Tahoma"/>
          <w:sz w:val="26"/>
          <w:szCs w:val="26"/>
        </w:rPr>
        <w:t>Technocity</w:t>
      </w:r>
      <w:proofErr w:type="spellEnd"/>
      <w:r w:rsidRPr="00607697">
        <w:rPr>
          <w:rFonts w:ascii="Tahoma" w:eastAsia="Times New Roman" w:hAnsi="Tahoma" w:cs="Tahoma"/>
          <w:sz w:val="26"/>
          <w:szCs w:val="26"/>
        </w:rPr>
        <w:t xml:space="preserve"> is to be done at 11kV and 33kV voltage levels.</w:t>
      </w:r>
    </w:p>
    <w:p w:rsidR="00607697" w:rsidRPr="001A5FD8" w:rsidRDefault="00607697" w:rsidP="007C239A">
      <w:pPr>
        <w:spacing w:before="100" w:beforeAutospacing="1" w:after="100" w:afterAutospacing="1" w:line="288" w:lineRule="auto"/>
        <w:ind w:left="360"/>
        <w:jc w:val="both"/>
        <w:rPr>
          <w:rFonts w:ascii="Tahoma" w:eastAsia="Times New Roman" w:hAnsi="Tahoma" w:cs="Tahoma"/>
          <w:sz w:val="26"/>
          <w:szCs w:val="26"/>
        </w:rPr>
      </w:pPr>
      <w:r w:rsidRPr="001A5FD8">
        <w:rPr>
          <w:rFonts w:ascii="Tahoma" w:eastAsia="Times New Roman" w:hAnsi="Tahoma" w:cs="Tahoma"/>
          <w:sz w:val="26"/>
          <w:szCs w:val="26"/>
        </w:rPr>
        <w:t xml:space="preserve">The Substation is equipped with 2Nos. of 110/33kV; 12.5MVA and 1 No. 33/11kV; 10MVA transformer. The total estimated cost for Supply, Installation, Testing and Commissioning (SITC) of 110/33/11 kV Substation is </w:t>
      </w:r>
      <w:proofErr w:type="spellStart"/>
      <w:r w:rsidRPr="001A5FD8">
        <w:rPr>
          <w:rFonts w:ascii="Tahoma" w:eastAsia="Times New Roman" w:hAnsi="Tahoma" w:cs="Tahoma"/>
          <w:sz w:val="26"/>
          <w:szCs w:val="26"/>
        </w:rPr>
        <w:t>Rs</w:t>
      </w:r>
      <w:proofErr w:type="spellEnd"/>
      <w:r w:rsidRPr="001A5FD8">
        <w:rPr>
          <w:rFonts w:ascii="Tahoma" w:eastAsia="Times New Roman" w:hAnsi="Tahoma" w:cs="Tahoma"/>
          <w:sz w:val="26"/>
          <w:szCs w:val="26"/>
        </w:rPr>
        <w:t xml:space="preserve">. </w:t>
      </w:r>
      <w:r w:rsidR="001A5FD8" w:rsidRPr="001A5FD8">
        <w:rPr>
          <w:rFonts w:ascii="Tahoma" w:eastAsia="Times New Roman" w:hAnsi="Tahoma" w:cs="Tahoma"/>
          <w:sz w:val="26"/>
          <w:szCs w:val="26"/>
        </w:rPr>
        <w:t xml:space="preserve">922 </w:t>
      </w:r>
      <w:r w:rsidRPr="001A5FD8">
        <w:rPr>
          <w:rFonts w:ascii="Tahoma" w:eastAsia="Times New Roman" w:hAnsi="Tahoma" w:cs="Tahoma"/>
          <w:sz w:val="26"/>
          <w:szCs w:val="26"/>
        </w:rPr>
        <w:t>lakhs</w:t>
      </w:r>
      <w:r w:rsidR="001A5FD8" w:rsidRPr="001A5FD8">
        <w:rPr>
          <w:rFonts w:ascii="Tahoma" w:eastAsia="Times New Roman" w:hAnsi="Tahoma" w:cs="Tahoma"/>
          <w:sz w:val="26"/>
          <w:szCs w:val="26"/>
        </w:rPr>
        <w:t>.</w:t>
      </w:r>
    </w:p>
    <w:p w:rsidR="004325EE" w:rsidRPr="00C06E85" w:rsidRDefault="00495424" w:rsidP="00AD2D01">
      <w:pPr>
        <w:spacing w:before="100" w:beforeAutospacing="1" w:after="100" w:afterAutospacing="1" w:line="288" w:lineRule="auto"/>
        <w:ind w:left="360"/>
        <w:jc w:val="both"/>
        <w:rPr>
          <w:rFonts w:ascii="Tahoma" w:hAnsi="Tahoma" w:cs="Tahoma"/>
          <w:sz w:val="26"/>
          <w:szCs w:val="26"/>
        </w:rPr>
      </w:pPr>
      <w:r w:rsidRPr="001A5FD8">
        <w:rPr>
          <w:rFonts w:ascii="Tahoma" w:hAnsi="Tahoma" w:cs="Tahoma"/>
          <w:sz w:val="26"/>
          <w:szCs w:val="26"/>
        </w:rPr>
        <w:t>110 kV</w:t>
      </w:r>
      <w:r>
        <w:rPr>
          <w:rFonts w:ascii="Tahoma" w:hAnsi="Tahoma" w:cs="Tahoma"/>
          <w:sz w:val="26"/>
          <w:szCs w:val="26"/>
        </w:rPr>
        <w:t xml:space="preserve"> EHV UG cable will be laid for conveying power from </w:t>
      </w:r>
      <w:proofErr w:type="spellStart"/>
      <w:r>
        <w:rPr>
          <w:rFonts w:ascii="Tahoma" w:hAnsi="Tahoma" w:cs="Tahoma"/>
          <w:sz w:val="26"/>
          <w:szCs w:val="26"/>
        </w:rPr>
        <w:t>Pothencode</w:t>
      </w:r>
      <w:proofErr w:type="spellEnd"/>
      <w:r>
        <w:rPr>
          <w:rFonts w:ascii="Tahoma" w:hAnsi="Tahoma" w:cs="Tahoma"/>
          <w:sz w:val="26"/>
          <w:szCs w:val="26"/>
        </w:rPr>
        <w:t xml:space="preserve"> 220kV substation to the proposed 110kV substation in </w:t>
      </w:r>
      <w:proofErr w:type="spellStart"/>
      <w:r>
        <w:rPr>
          <w:rFonts w:ascii="Tahoma" w:hAnsi="Tahoma" w:cs="Tahoma"/>
          <w:sz w:val="26"/>
          <w:szCs w:val="26"/>
        </w:rPr>
        <w:t>Technocity</w:t>
      </w:r>
      <w:proofErr w:type="spellEnd"/>
      <w:r>
        <w:rPr>
          <w:rFonts w:ascii="Tahoma" w:hAnsi="Tahoma" w:cs="Tahoma"/>
          <w:sz w:val="26"/>
          <w:szCs w:val="26"/>
        </w:rPr>
        <w:t>.</w:t>
      </w:r>
      <w:r w:rsidR="004B51D3">
        <w:rPr>
          <w:rFonts w:ascii="Tahoma" w:hAnsi="Tahoma" w:cs="Tahoma"/>
          <w:sz w:val="26"/>
          <w:szCs w:val="26"/>
        </w:rPr>
        <w:t xml:space="preserve"> </w:t>
      </w:r>
      <w:r w:rsidR="001A5FD8" w:rsidRPr="001A5FD8">
        <w:rPr>
          <w:rFonts w:ascii="Tahoma" w:hAnsi="Tahoma" w:cs="Tahoma"/>
          <w:sz w:val="26"/>
          <w:szCs w:val="26"/>
        </w:rPr>
        <w:t xml:space="preserve">The cable size is, 500 sq.mm single core, XLPE armored </w:t>
      </w:r>
      <w:proofErr w:type="spellStart"/>
      <w:r w:rsidR="001A5FD8" w:rsidRPr="001A5FD8">
        <w:rPr>
          <w:rFonts w:ascii="Tahoma" w:hAnsi="Tahoma" w:cs="Tahoma"/>
          <w:sz w:val="26"/>
          <w:szCs w:val="26"/>
        </w:rPr>
        <w:t>Aluminium</w:t>
      </w:r>
      <w:proofErr w:type="spellEnd"/>
      <w:r>
        <w:rPr>
          <w:rFonts w:ascii="Tahoma" w:hAnsi="Tahoma" w:cs="Tahoma"/>
          <w:sz w:val="26"/>
          <w:szCs w:val="26"/>
        </w:rPr>
        <w:t xml:space="preserve"> cable. Four</w:t>
      </w:r>
      <w:r w:rsidR="001A5FD8" w:rsidRPr="001A5FD8">
        <w:rPr>
          <w:rFonts w:ascii="Tahoma" w:hAnsi="Tahoma" w:cs="Tahoma"/>
          <w:sz w:val="26"/>
          <w:szCs w:val="26"/>
        </w:rPr>
        <w:t xml:space="preserve"> runs of cable </w:t>
      </w:r>
      <w:proofErr w:type="spellStart"/>
      <w:r>
        <w:rPr>
          <w:rFonts w:ascii="Tahoma" w:hAnsi="Tahoma" w:cs="Tahoma"/>
          <w:sz w:val="26"/>
          <w:szCs w:val="26"/>
        </w:rPr>
        <w:t>ie</w:t>
      </w:r>
      <w:proofErr w:type="spellEnd"/>
      <w:r>
        <w:rPr>
          <w:rFonts w:ascii="Tahoma" w:hAnsi="Tahoma" w:cs="Tahoma"/>
          <w:sz w:val="26"/>
          <w:szCs w:val="26"/>
        </w:rPr>
        <w:t xml:space="preserve">. </w:t>
      </w:r>
      <w:r w:rsidR="00A10F47" w:rsidRPr="001A5FD8">
        <w:rPr>
          <w:rFonts w:ascii="Tahoma" w:hAnsi="Tahoma" w:cs="Tahoma"/>
          <w:sz w:val="26"/>
          <w:szCs w:val="26"/>
        </w:rPr>
        <w:t>Single</w:t>
      </w:r>
      <w:r w:rsidR="001A5FD8" w:rsidRPr="001A5FD8">
        <w:rPr>
          <w:rFonts w:ascii="Tahoma" w:hAnsi="Tahoma" w:cs="Tahoma"/>
          <w:sz w:val="26"/>
          <w:szCs w:val="26"/>
        </w:rPr>
        <w:t xml:space="preserve"> circuit of single core cable and one spare cable</w:t>
      </w:r>
      <w:r>
        <w:rPr>
          <w:rFonts w:ascii="Tahoma" w:hAnsi="Tahoma" w:cs="Tahoma"/>
          <w:sz w:val="26"/>
          <w:szCs w:val="26"/>
        </w:rPr>
        <w:t xml:space="preserve"> will be laid</w:t>
      </w:r>
      <w:r w:rsidR="001A5FD8" w:rsidRPr="001A5FD8">
        <w:rPr>
          <w:rFonts w:ascii="Tahoma" w:hAnsi="Tahoma" w:cs="Tahoma"/>
          <w:sz w:val="26"/>
          <w:szCs w:val="26"/>
        </w:rPr>
        <w:t>.</w:t>
      </w:r>
      <w:r>
        <w:rPr>
          <w:rFonts w:ascii="Tahoma" w:hAnsi="Tahoma" w:cs="Tahoma"/>
          <w:sz w:val="26"/>
          <w:szCs w:val="26"/>
        </w:rPr>
        <w:t xml:space="preserve"> The total estimated cost for this work is </w:t>
      </w:r>
      <w:proofErr w:type="spellStart"/>
      <w:r>
        <w:rPr>
          <w:rFonts w:ascii="Tahoma" w:hAnsi="Tahoma" w:cs="Tahoma"/>
          <w:sz w:val="26"/>
          <w:szCs w:val="26"/>
        </w:rPr>
        <w:t>Rs</w:t>
      </w:r>
      <w:proofErr w:type="spellEnd"/>
      <w:r>
        <w:rPr>
          <w:rFonts w:ascii="Tahoma" w:hAnsi="Tahoma" w:cs="Tahoma"/>
          <w:sz w:val="26"/>
          <w:szCs w:val="26"/>
        </w:rPr>
        <w:t xml:space="preserve">. </w:t>
      </w:r>
      <w:r w:rsidRPr="00495424">
        <w:rPr>
          <w:rFonts w:ascii="Tahoma" w:hAnsi="Tahoma" w:cs="Tahoma"/>
          <w:sz w:val="26"/>
          <w:szCs w:val="26"/>
        </w:rPr>
        <w:t>1481</w:t>
      </w:r>
      <w:r w:rsidR="004B51D3">
        <w:rPr>
          <w:rFonts w:ascii="Tahoma" w:hAnsi="Tahoma" w:cs="Tahoma"/>
          <w:sz w:val="26"/>
          <w:szCs w:val="26"/>
        </w:rPr>
        <w:t xml:space="preserve"> </w:t>
      </w:r>
      <w:r w:rsidRPr="00495424">
        <w:rPr>
          <w:rFonts w:ascii="Tahoma" w:hAnsi="Tahoma" w:cs="Tahoma"/>
          <w:sz w:val="26"/>
          <w:szCs w:val="26"/>
        </w:rPr>
        <w:t>lakhs</w:t>
      </w:r>
      <w:r>
        <w:rPr>
          <w:rFonts w:ascii="Tahoma" w:hAnsi="Tahoma" w:cs="Tahoma"/>
          <w:sz w:val="26"/>
          <w:szCs w:val="26"/>
        </w:rPr>
        <w:t xml:space="preserve">. Both the </w:t>
      </w:r>
      <w:r w:rsidR="00A10F47">
        <w:rPr>
          <w:rFonts w:ascii="Tahoma" w:hAnsi="Tahoma" w:cs="Tahoma"/>
          <w:sz w:val="26"/>
          <w:szCs w:val="26"/>
        </w:rPr>
        <w:t>projects are</w:t>
      </w:r>
      <w:r>
        <w:rPr>
          <w:rFonts w:ascii="Tahoma" w:hAnsi="Tahoma" w:cs="Tahoma"/>
          <w:sz w:val="26"/>
          <w:szCs w:val="26"/>
        </w:rPr>
        <w:t xml:space="preserve"> proposed to be carried out as a single work package and the total capital outlay is </w:t>
      </w:r>
      <w:proofErr w:type="spellStart"/>
      <w:r>
        <w:rPr>
          <w:rFonts w:ascii="Tahoma" w:hAnsi="Tahoma" w:cs="Tahoma"/>
          <w:sz w:val="26"/>
          <w:szCs w:val="26"/>
        </w:rPr>
        <w:t>Rs</w:t>
      </w:r>
      <w:proofErr w:type="spellEnd"/>
      <w:r>
        <w:rPr>
          <w:rFonts w:ascii="Tahoma" w:hAnsi="Tahoma" w:cs="Tahoma"/>
          <w:sz w:val="26"/>
          <w:szCs w:val="26"/>
        </w:rPr>
        <w:t xml:space="preserve">. 2403 </w:t>
      </w:r>
      <w:r w:rsidR="00A10F47">
        <w:rPr>
          <w:rFonts w:ascii="Tahoma" w:hAnsi="Tahoma" w:cs="Tahoma"/>
          <w:sz w:val="26"/>
          <w:szCs w:val="26"/>
        </w:rPr>
        <w:t>lakhs.</w:t>
      </w:r>
    </w:p>
    <w:p w:rsidR="000D722C" w:rsidRPr="00D155D1" w:rsidRDefault="005671C0" w:rsidP="00D76B5E">
      <w:pPr>
        <w:pStyle w:val="ListParagraph"/>
        <w:numPr>
          <w:ilvl w:val="0"/>
          <w:numId w:val="4"/>
        </w:numPr>
        <w:jc w:val="both"/>
        <w:rPr>
          <w:rFonts w:ascii="Times New Roman" w:hAnsi="Times New Roman" w:cs="Times New Roman"/>
          <w:b/>
          <w:sz w:val="28"/>
          <w:szCs w:val="28"/>
        </w:rPr>
      </w:pPr>
      <w:r>
        <w:rPr>
          <w:rFonts w:ascii="Times New Roman" w:hAnsi="Times New Roman" w:cs="Times New Roman"/>
          <w:b/>
          <w:sz w:val="28"/>
          <w:szCs w:val="28"/>
        </w:rPr>
        <w:t xml:space="preserve"> </w:t>
      </w:r>
      <w:r w:rsidR="006125A5" w:rsidRPr="005D0F47">
        <w:rPr>
          <w:rFonts w:ascii="Tahoma" w:eastAsia="Times New Roman" w:hAnsi="Tahoma" w:cs="Tahoma"/>
          <w:b/>
          <w:sz w:val="26"/>
          <w:szCs w:val="26"/>
        </w:rPr>
        <w:t>Demand Side Management Activities</w:t>
      </w:r>
      <w:r w:rsidR="000E620B" w:rsidRPr="005D0F47">
        <w:rPr>
          <w:rFonts w:ascii="Tahoma" w:eastAsia="Times New Roman" w:hAnsi="Tahoma" w:cs="Tahoma"/>
          <w:b/>
          <w:sz w:val="26"/>
          <w:szCs w:val="26"/>
        </w:rPr>
        <w:t xml:space="preserve"> Proposed in FY 201</w:t>
      </w:r>
      <w:r w:rsidR="005D0F47" w:rsidRPr="005D0F47">
        <w:rPr>
          <w:rFonts w:ascii="Tahoma" w:eastAsia="Times New Roman" w:hAnsi="Tahoma" w:cs="Tahoma"/>
          <w:b/>
          <w:sz w:val="26"/>
          <w:szCs w:val="26"/>
        </w:rPr>
        <w:t>4</w:t>
      </w:r>
      <w:r w:rsidR="000E620B" w:rsidRPr="005D0F47">
        <w:rPr>
          <w:rFonts w:ascii="Tahoma" w:eastAsia="Times New Roman" w:hAnsi="Tahoma" w:cs="Tahoma"/>
          <w:b/>
          <w:sz w:val="26"/>
          <w:szCs w:val="26"/>
        </w:rPr>
        <w:t>-1</w:t>
      </w:r>
      <w:r w:rsidR="00F701E2">
        <w:rPr>
          <w:rFonts w:ascii="Tahoma" w:eastAsia="Times New Roman" w:hAnsi="Tahoma" w:cs="Tahoma"/>
          <w:b/>
          <w:sz w:val="26"/>
          <w:szCs w:val="26"/>
        </w:rPr>
        <w:t>5</w:t>
      </w:r>
    </w:p>
    <w:p w:rsidR="00D76B5E" w:rsidRDefault="002B12DD" w:rsidP="004B51D3">
      <w:pPr>
        <w:autoSpaceDE w:val="0"/>
        <w:autoSpaceDN w:val="0"/>
        <w:adjustRightInd w:val="0"/>
        <w:spacing w:after="0"/>
        <w:ind w:left="360"/>
        <w:jc w:val="both"/>
        <w:rPr>
          <w:rFonts w:ascii="Tahoma" w:hAnsi="Tahoma" w:cs="Tahoma"/>
          <w:sz w:val="26"/>
          <w:szCs w:val="26"/>
        </w:rPr>
      </w:pPr>
      <w:r w:rsidRPr="000A5465">
        <w:rPr>
          <w:rFonts w:ascii="Tahoma" w:hAnsi="Tahoma" w:cs="Tahoma"/>
          <w:sz w:val="26"/>
          <w:szCs w:val="26"/>
        </w:rPr>
        <w:t xml:space="preserve">Demand side management provides a range of technical, organizational and </w:t>
      </w:r>
      <w:r w:rsidR="004D0836" w:rsidRPr="000A5465">
        <w:rPr>
          <w:rFonts w:ascii="Tahoma" w:hAnsi="Tahoma" w:cs="Tahoma"/>
          <w:sz w:val="26"/>
          <w:szCs w:val="26"/>
        </w:rPr>
        <w:t>behavioral</w:t>
      </w:r>
      <w:r w:rsidRPr="000A5465">
        <w:rPr>
          <w:rFonts w:ascii="Tahoma" w:hAnsi="Tahoma" w:cs="Tahoma"/>
          <w:sz w:val="26"/>
          <w:szCs w:val="26"/>
        </w:rPr>
        <w:t xml:space="preserve"> solutions to cut or decrease electricity consumption and demand</w:t>
      </w:r>
      <w:r w:rsidR="00D13041" w:rsidRPr="000A5465">
        <w:rPr>
          <w:rFonts w:ascii="Tahoma" w:hAnsi="Tahoma" w:cs="Tahoma"/>
          <w:sz w:val="26"/>
          <w:szCs w:val="26"/>
        </w:rPr>
        <w:t xml:space="preserve"> </w:t>
      </w:r>
      <w:r w:rsidR="00D13041" w:rsidRPr="000A5465">
        <w:rPr>
          <w:rFonts w:ascii="Tahoma" w:hAnsi="Tahoma" w:cs="Tahoma"/>
          <w:sz w:val="26"/>
          <w:szCs w:val="26"/>
        </w:rPr>
        <w:lastRenderedPageBreak/>
        <w:t>side management is necessitated due to the steep rise in power consumption during peak hours</w:t>
      </w:r>
      <w:r w:rsidR="00C76EEA" w:rsidRPr="000A5465">
        <w:rPr>
          <w:rFonts w:ascii="Tahoma" w:hAnsi="Tahoma" w:cs="Tahoma"/>
          <w:sz w:val="26"/>
          <w:szCs w:val="26"/>
        </w:rPr>
        <w:t>, to improve the quality and reliability of power supply</w:t>
      </w:r>
      <w:r w:rsidR="007E76C8" w:rsidRPr="000A5465">
        <w:rPr>
          <w:rFonts w:ascii="Tahoma" w:hAnsi="Tahoma" w:cs="Tahoma"/>
          <w:sz w:val="26"/>
          <w:szCs w:val="26"/>
        </w:rPr>
        <w:t xml:space="preserve"> and to mitigate the impact of rising tariffs</w:t>
      </w:r>
      <w:r w:rsidR="00D13041" w:rsidRPr="000A5465">
        <w:rPr>
          <w:rFonts w:ascii="Tahoma" w:hAnsi="Tahoma" w:cs="Tahoma"/>
          <w:sz w:val="26"/>
          <w:szCs w:val="26"/>
        </w:rPr>
        <w:t xml:space="preserve">. </w:t>
      </w:r>
      <w:r w:rsidR="00DD5BCB" w:rsidRPr="000A5465">
        <w:rPr>
          <w:rFonts w:ascii="Tahoma" w:hAnsi="Tahoma" w:cs="Tahoma"/>
          <w:sz w:val="26"/>
          <w:szCs w:val="26"/>
        </w:rPr>
        <w:t>Technopark</w:t>
      </w:r>
      <w:r w:rsidRPr="000A5465">
        <w:rPr>
          <w:rFonts w:ascii="Tahoma" w:hAnsi="Tahoma" w:cs="Tahoma"/>
          <w:sz w:val="26"/>
          <w:szCs w:val="26"/>
        </w:rPr>
        <w:t xml:space="preserve"> aims to improve</w:t>
      </w:r>
      <w:r w:rsidR="00DD5BCB" w:rsidRPr="000A5465">
        <w:rPr>
          <w:rFonts w:ascii="Tahoma" w:hAnsi="Tahoma" w:cs="Tahoma"/>
          <w:sz w:val="26"/>
          <w:szCs w:val="26"/>
        </w:rPr>
        <w:t xml:space="preserve"> final</w:t>
      </w:r>
      <w:r w:rsidRPr="000A5465">
        <w:rPr>
          <w:rFonts w:ascii="Tahoma" w:hAnsi="Tahoma" w:cs="Tahoma"/>
          <w:sz w:val="26"/>
          <w:szCs w:val="26"/>
        </w:rPr>
        <w:t xml:space="preserve"> electricity-using systems, reduce consumption, while preserving the same level of</w:t>
      </w:r>
      <w:r w:rsidR="00D76B5E">
        <w:rPr>
          <w:rFonts w:ascii="Tahoma" w:hAnsi="Tahoma" w:cs="Tahoma"/>
          <w:sz w:val="26"/>
          <w:szCs w:val="26"/>
        </w:rPr>
        <w:t xml:space="preserve"> </w:t>
      </w:r>
      <w:r w:rsidRPr="000A5465">
        <w:rPr>
          <w:rFonts w:ascii="Tahoma" w:hAnsi="Tahoma" w:cs="Tahoma"/>
          <w:sz w:val="26"/>
          <w:szCs w:val="26"/>
        </w:rPr>
        <w:t xml:space="preserve">service and comfort. </w:t>
      </w:r>
    </w:p>
    <w:p w:rsidR="004B51D3" w:rsidRPr="000A5465" w:rsidRDefault="004B51D3" w:rsidP="004B51D3">
      <w:pPr>
        <w:autoSpaceDE w:val="0"/>
        <w:autoSpaceDN w:val="0"/>
        <w:adjustRightInd w:val="0"/>
        <w:spacing w:after="0"/>
        <w:ind w:left="360"/>
        <w:jc w:val="both"/>
        <w:rPr>
          <w:rFonts w:ascii="Tahoma" w:hAnsi="Tahoma" w:cs="Tahoma"/>
          <w:sz w:val="26"/>
          <w:szCs w:val="26"/>
        </w:rPr>
      </w:pPr>
    </w:p>
    <w:p w:rsidR="005349DF" w:rsidRPr="00657EA7" w:rsidRDefault="00D76B5E" w:rsidP="00D76B5E">
      <w:pPr>
        <w:pStyle w:val="ListParagraph"/>
        <w:numPr>
          <w:ilvl w:val="1"/>
          <w:numId w:val="48"/>
        </w:numPr>
        <w:jc w:val="both"/>
        <w:rPr>
          <w:rFonts w:ascii="Tahoma" w:eastAsia="Times New Roman" w:hAnsi="Tahoma" w:cs="Tahoma"/>
          <w:sz w:val="26"/>
          <w:szCs w:val="26"/>
        </w:rPr>
      </w:pPr>
      <w:r>
        <w:rPr>
          <w:rFonts w:ascii="Tahoma" w:eastAsia="Times New Roman" w:hAnsi="Tahoma" w:cs="Tahoma"/>
          <w:sz w:val="26"/>
          <w:szCs w:val="26"/>
        </w:rPr>
        <w:t>LED</w:t>
      </w:r>
      <w:r w:rsidR="005349DF" w:rsidRPr="00657EA7">
        <w:rPr>
          <w:rFonts w:ascii="Tahoma" w:eastAsia="Times New Roman" w:hAnsi="Tahoma" w:cs="Tahoma"/>
          <w:sz w:val="26"/>
          <w:szCs w:val="26"/>
        </w:rPr>
        <w:t xml:space="preserve"> street light system</w:t>
      </w:r>
      <w:r w:rsidR="00E822E8">
        <w:rPr>
          <w:rFonts w:ascii="Tahoma" w:eastAsia="Times New Roman" w:hAnsi="Tahoma" w:cs="Tahoma"/>
          <w:sz w:val="26"/>
          <w:szCs w:val="26"/>
        </w:rPr>
        <w:t xml:space="preserve"> proposed</w:t>
      </w:r>
      <w:r w:rsidR="005349DF" w:rsidRPr="00657EA7">
        <w:rPr>
          <w:rFonts w:ascii="Tahoma" w:eastAsia="Times New Roman" w:hAnsi="Tahoma" w:cs="Tahoma"/>
          <w:sz w:val="26"/>
          <w:szCs w:val="26"/>
        </w:rPr>
        <w:t xml:space="preserve"> in Technopark </w:t>
      </w:r>
      <w:r w:rsidR="00E822E8">
        <w:rPr>
          <w:rFonts w:ascii="Tahoma" w:eastAsia="Times New Roman" w:hAnsi="Tahoma" w:cs="Tahoma"/>
          <w:sz w:val="26"/>
          <w:szCs w:val="26"/>
        </w:rPr>
        <w:t xml:space="preserve">Phase-III </w:t>
      </w:r>
      <w:r w:rsidR="005349DF" w:rsidRPr="00657EA7">
        <w:rPr>
          <w:rFonts w:ascii="Tahoma" w:eastAsia="Times New Roman" w:hAnsi="Tahoma" w:cs="Tahoma"/>
          <w:sz w:val="26"/>
          <w:szCs w:val="26"/>
        </w:rPr>
        <w:t>campus.</w:t>
      </w:r>
    </w:p>
    <w:p w:rsidR="005349DF" w:rsidRDefault="00E822E8" w:rsidP="00AD2D01">
      <w:pPr>
        <w:ind w:left="360"/>
        <w:jc w:val="both"/>
        <w:rPr>
          <w:rFonts w:ascii="Tahoma" w:eastAsia="Times New Roman" w:hAnsi="Tahoma" w:cs="Tahoma"/>
          <w:sz w:val="26"/>
          <w:szCs w:val="26"/>
        </w:rPr>
      </w:pPr>
      <w:r>
        <w:rPr>
          <w:rFonts w:ascii="Tahoma" w:eastAsia="Times New Roman" w:hAnsi="Tahoma" w:cs="Tahoma"/>
          <w:sz w:val="26"/>
          <w:szCs w:val="26"/>
        </w:rPr>
        <w:t xml:space="preserve">Technopark proposes to implement </w:t>
      </w:r>
      <w:r w:rsidR="00D76B5E">
        <w:rPr>
          <w:rFonts w:ascii="Tahoma" w:eastAsia="Times New Roman" w:hAnsi="Tahoma" w:cs="Tahoma"/>
          <w:sz w:val="26"/>
          <w:szCs w:val="26"/>
        </w:rPr>
        <w:t>LED</w:t>
      </w:r>
      <w:r>
        <w:rPr>
          <w:rFonts w:ascii="Tahoma" w:eastAsia="Times New Roman" w:hAnsi="Tahoma" w:cs="Tahoma"/>
          <w:sz w:val="26"/>
          <w:szCs w:val="26"/>
        </w:rPr>
        <w:t xml:space="preserve"> street light system in the internal roads of the </w:t>
      </w:r>
      <w:r w:rsidR="00D76B5E" w:rsidRPr="00657EA7">
        <w:rPr>
          <w:rFonts w:ascii="Tahoma" w:eastAsia="Times New Roman" w:hAnsi="Tahoma" w:cs="Tahoma"/>
          <w:sz w:val="26"/>
          <w:szCs w:val="26"/>
        </w:rPr>
        <w:t xml:space="preserve">Technopark </w:t>
      </w:r>
      <w:r w:rsidR="00D76B5E">
        <w:rPr>
          <w:rFonts w:ascii="Tahoma" w:eastAsia="Times New Roman" w:hAnsi="Tahoma" w:cs="Tahoma"/>
          <w:sz w:val="26"/>
          <w:szCs w:val="26"/>
        </w:rPr>
        <w:t>Phase-III campus</w:t>
      </w:r>
      <w:r>
        <w:rPr>
          <w:rFonts w:ascii="Tahoma" w:eastAsia="Times New Roman" w:hAnsi="Tahoma" w:cs="Tahoma"/>
          <w:sz w:val="26"/>
          <w:szCs w:val="26"/>
        </w:rPr>
        <w:t xml:space="preserve">. </w:t>
      </w:r>
      <w:r w:rsidR="00D76B5E">
        <w:rPr>
          <w:rFonts w:ascii="Tahoma" w:eastAsia="Times New Roman" w:hAnsi="Tahoma" w:cs="Tahoma"/>
          <w:sz w:val="26"/>
          <w:szCs w:val="26"/>
        </w:rPr>
        <w:t xml:space="preserve">The solar LED street lighting project proposed during FY 2013-14 did not take off. The </w:t>
      </w:r>
      <w:r w:rsidR="00EF5485">
        <w:rPr>
          <w:rFonts w:ascii="Tahoma" w:eastAsia="Times New Roman" w:hAnsi="Tahoma" w:cs="Tahoma"/>
          <w:sz w:val="26"/>
          <w:szCs w:val="26"/>
        </w:rPr>
        <w:t>LED street lighting project proposed to be implemented may be connected to a solar generating station at a later stage.</w:t>
      </w:r>
    </w:p>
    <w:p w:rsidR="004C7825" w:rsidRDefault="00EF5485" w:rsidP="00D76B5E">
      <w:pPr>
        <w:ind w:left="360"/>
        <w:jc w:val="both"/>
        <w:rPr>
          <w:rFonts w:ascii="Tahoma" w:eastAsia="Times New Roman" w:hAnsi="Tahoma" w:cs="Tahoma"/>
          <w:sz w:val="26"/>
          <w:szCs w:val="26"/>
        </w:rPr>
      </w:pPr>
      <w:r>
        <w:rPr>
          <w:rFonts w:ascii="Tahoma" w:eastAsia="Times New Roman" w:hAnsi="Tahoma" w:cs="Tahoma"/>
          <w:sz w:val="26"/>
          <w:szCs w:val="26"/>
        </w:rPr>
        <w:t>The use of LED light fixtures having less power consumption than other light fixtures will reduce the power consumption for street lighting.</w:t>
      </w:r>
    </w:p>
    <w:p w:rsidR="004B51D3" w:rsidRDefault="004B51D3" w:rsidP="004B51D3">
      <w:pPr>
        <w:pStyle w:val="ListParagraph"/>
        <w:numPr>
          <w:ilvl w:val="1"/>
          <w:numId w:val="48"/>
        </w:numPr>
        <w:jc w:val="both"/>
        <w:rPr>
          <w:rFonts w:ascii="Tahoma" w:eastAsia="Times New Roman" w:hAnsi="Tahoma" w:cs="Tahoma"/>
          <w:sz w:val="26"/>
          <w:szCs w:val="26"/>
        </w:rPr>
      </w:pPr>
      <w:r>
        <w:rPr>
          <w:rFonts w:ascii="Tahoma" w:eastAsia="Times New Roman" w:hAnsi="Tahoma" w:cs="Tahoma"/>
          <w:sz w:val="26"/>
          <w:szCs w:val="26"/>
        </w:rPr>
        <w:t xml:space="preserve">Conducting awareness </w:t>
      </w:r>
      <w:proofErr w:type="spellStart"/>
      <w:r>
        <w:rPr>
          <w:rFonts w:ascii="Tahoma" w:eastAsia="Times New Roman" w:hAnsi="Tahoma" w:cs="Tahoma"/>
          <w:sz w:val="26"/>
          <w:szCs w:val="26"/>
        </w:rPr>
        <w:t>programmes</w:t>
      </w:r>
      <w:proofErr w:type="spellEnd"/>
      <w:r>
        <w:rPr>
          <w:rFonts w:ascii="Tahoma" w:eastAsia="Times New Roman" w:hAnsi="Tahoma" w:cs="Tahoma"/>
          <w:sz w:val="26"/>
          <w:szCs w:val="26"/>
        </w:rPr>
        <w:t xml:space="preserve"> </w:t>
      </w:r>
      <w:r w:rsidR="003617D5">
        <w:rPr>
          <w:rFonts w:ascii="Tahoma" w:eastAsia="Times New Roman" w:hAnsi="Tahoma" w:cs="Tahoma"/>
          <w:sz w:val="26"/>
          <w:szCs w:val="26"/>
        </w:rPr>
        <w:t>for minimizing the energy wastage.</w:t>
      </w:r>
    </w:p>
    <w:p w:rsidR="003617D5" w:rsidRPr="003617D5" w:rsidRDefault="003617D5" w:rsidP="003617D5">
      <w:pPr>
        <w:ind w:left="360"/>
        <w:jc w:val="both"/>
        <w:rPr>
          <w:rFonts w:ascii="Tahoma" w:eastAsia="Times New Roman" w:hAnsi="Tahoma" w:cs="Tahoma"/>
          <w:sz w:val="26"/>
          <w:szCs w:val="26"/>
        </w:rPr>
      </w:pPr>
      <w:r>
        <w:rPr>
          <w:rFonts w:ascii="Tahoma" w:eastAsia="Times New Roman" w:hAnsi="Tahoma" w:cs="Tahoma"/>
          <w:sz w:val="26"/>
          <w:szCs w:val="26"/>
        </w:rPr>
        <w:t xml:space="preserve">Awareness </w:t>
      </w:r>
      <w:proofErr w:type="spellStart"/>
      <w:r>
        <w:rPr>
          <w:rFonts w:ascii="Tahoma" w:eastAsia="Times New Roman" w:hAnsi="Tahoma" w:cs="Tahoma"/>
          <w:sz w:val="26"/>
          <w:szCs w:val="26"/>
        </w:rPr>
        <w:t>programmes</w:t>
      </w:r>
      <w:proofErr w:type="spellEnd"/>
      <w:r>
        <w:rPr>
          <w:rFonts w:ascii="Tahoma" w:eastAsia="Times New Roman" w:hAnsi="Tahoma" w:cs="Tahoma"/>
          <w:sz w:val="26"/>
          <w:szCs w:val="26"/>
        </w:rPr>
        <w:t xml:space="preserve"> are planned to be conducted in the coming financial year for educating the consumers in order to minimize energy wastage in the customer’s premises. Leaflets will be distributed explaining various measures like usage of star rated equipment, proper energy usage practices etc. Through these activities we aim to alert the consumers about the energy wastage occurring in their office premises and providing solutions to avoid energy wastage.</w:t>
      </w:r>
    </w:p>
    <w:p w:rsidR="00EA469B" w:rsidRPr="002F6721" w:rsidRDefault="00D113D8" w:rsidP="00EF5485">
      <w:pPr>
        <w:pStyle w:val="ListParagraph"/>
        <w:numPr>
          <w:ilvl w:val="0"/>
          <w:numId w:val="4"/>
        </w:numPr>
        <w:jc w:val="both"/>
        <w:rPr>
          <w:rFonts w:ascii="Tahoma" w:eastAsia="Times New Roman" w:hAnsi="Tahoma" w:cs="Tahoma"/>
          <w:b/>
          <w:sz w:val="26"/>
          <w:szCs w:val="26"/>
        </w:rPr>
      </w:pPr>
      <w:r w:rsidRPr="002F6721">
        <w:rPr>
          <w:rFonts w:ascii="Tahoma" w:eastAsia="Times New Roman" w:hAnsi="Tahoma" w:cs="Tahoma"/>
          <w:b/>
          <w:sz w:val="26"/>
          <w:szCs w:val="26"/>
        </w:rPr>
        <w:t>AT&amp;C Losses</w:t>
      </w:r>
      <w:r w:rsidR="00EA469B" w:rsidRPr="002F6721">
        <w:rPr>
          <w:rFonts w:ascii="Tahoma" w:eastAsia="Times New Roman" w:hAnsi="Tahoma" w:cs="Tahoma"/>
          <w:b/>
          <w:sz w:val="26"/>
          <w:szCs w:val="26"/>
        </w:rPr>
        <w:t>.</w:t>
      </w:r>
    </w:p>
    <w:p w:rsidR="00EA469B" w:rsidRPr="002F6721" w:rsidRDefault="009D5B02" w:rsidP="00AD2D01">
      <w:pPr>
        <w:ind w:left="360"/>
        <w:jc w:val="both"/>
        <w:rPr>
          <w:rFonts w:ascii="Tahoma" w:eastAsia="Times New Roman" w:hAnsi="Tahoma" w:cs="Tahoma"/>
          <w:sz w:val="26"/>
          <w:szCs w:val="26"/>
        </w:rPr>
      </w:pPr>
      <w:r w:rsidRPr="002F6721">
        <w:rPr>
          <w:rFonts w:ascii="Tahoma" w:eastAsia="Times New Roman" w:hAnsi="Tahoma" w:cs="Tahoma"/>
          <w:sz w:val="26"/>
          <w:szCs w:val="26"/>
        </w:rPr>
        <w:t>The aggregate losses of the system are subdivided into technical and commercial losses. The technical losses consists of the losses in the transmission and distribution network, losses in transformer and other electrical equipment whereas commercial losses includes losses due to incorrect metering, billing errors, tampering of meters, sluggish meters etc.</w:t>
      </w:r>
    </w:p>
    <w:p w:rsidR="00245C6D" w:rsidRDefault="00F81C2C" w:rsidP="00AD2D01">
      <w:pPr>
        <w:ind w:left="360"/>
        <w:jc w:val="both"/>
        <w:rPr>
          <w:rFonts w:ascii="Tahoma" w:eastAsia="Times New Roman" w:hAnsi="Tahoma" w:cs="Tahoma"/>
          <w:sz w:val="26"/>
          <w:szCs w:val="26"/>
        </w:rPr>
      </w:pPr>
      <w:r w:rsidRPr="002F6721">
        <w:rPr>
          <w:rFonts w:ascii="Tahoma" w:eastAsia="Times New Roman" w:hAnsi="Tahoma" w:cs="Tahoma"/>
          <w:sz w:val="26"/>
          <w:szCs w:val="26"/>
        </w:rPr>
        <w:t xml:space="preserve">All </w:t>
      </w:r>
      <w:r w:rsidR="00F82B74" w:rsidRPr="002F6721">
        <w:rPr>
          <w:rFonts w:ascii="Tahoma" w:eastAsia="Times New Roman" w:hAnsi="Tahoma" w:cs="Tahoma"/>
          <w:sz w:val="26"/>
          <w:szCs w:val="26"/>
        </w:rPr>
        <w:t>the electromagnetic type energy</w:t>
      </w:r>
      <w:r w:rsidR="00AE4FD4" w:rsidRPr="002F6721">
        <w:rPr>
          <w:rFonts w:ascii="Tahoma" w:eastAsia="Times New Roman" w:hAnsi="Tahoma" w:cs="Tahoma"/>
          <w:sz w:val="26"/>
          <w:szCs w:val="26"/>
        </w:rPr>
        <w:t xml:space="preserve"> meters</w:t>
      </w:r>
      <w:r w:rsidR="00EF5485">
        <w:rPr>
          <w:rFonts w:ascii="Tahoma" w:eastAsia="Times New Roman" w:hAnsi="Tahoma" w:cs="Tahoma"/>
          <w:sz w:val="26"/>
          <w:szCs w:val="26"/>
        </w:rPr>
        <w:t xml:space="preserve"> fitted in EB feeders</w:t>
      </w:r>
      <w:r w:rsidR="00AE4FD4" w:rsidRPr="002F6721">
        <w:rPr>
          <w:rFonts w:ascii="Tahoma" w:eastAsia="Times New Roman" w:hAnsi="Tahoma" w:cs="Tahoma"/>
          <w:sz w:val="26"/>
          <w:szCs w:val="26"/>
        </w:rPr>
        <w:t xml:space="preserve"> </w:t>
      </w:r>
      <w:r w:rsidR="00EF5485">
        <w:rPr>
          <w:rFonts w:ascii="Tahoma" w:eastAsia="Times New Roman" w:hAnsi="Tahoma" w:cs="Tahoma"/>
          <w:sz w:val="26"/>
          <w:szCs w:val="26"/>
        </w:rPr>
        <w:t xml:space="preserve">in Technopark phase-I campus </w:t>
      </w:r>
      <w:r w:rsidR="00AE4FD4" w:rsidRPr="002F6721">
        <w:rPr>
          <w:rFonts w:ascii="Tahoma" w:eastAsia="Times New Roman" w:hAnsi="Tahoma" w:cs="Tahoma"/>
          <w:sz w:val="26"/>
          <w:szCs w:val="26"/>
        </w:rPr>
        <w:t xml:space="preserve">are replaced with </w:t>
      </w:r>
      <w:r w:rsidR="00EF5485">
        <w:rPr>
          <w:rFonts w:ascii="Tahoma" w:eastAsia="Times New Roman" w:hAnsi="Tahoma" w:cs="Tahoma"/>
          <w:sz w:val="26"/>
          <w:szCs w:val="26"/>
        </w:rPr>
        <w:t xml:space="preserve">more accurate </w:t>
      </w:r>
      <w:r w:rsidR="00AE4FD4" w:rsidRPr="002F6721">
        <w:rPr>
          <w:rFonts w:ascii="Tahoma" w:eastAsia="Times New Roman" w:hAnsi="Tahoma" w:cs="Tahoma"/>
          <w:sz w:val="26"/>
          <w:szCs w:val="26"/>
        </w:rPr>
        <w:t xml:space="preserve">electronic energy meters/ </w:t>
      </w:r>
      <w:proofErr w:type="spellStart"/>
      <w:r w:rsidR="00AE4FD4" w:rsidRPr="002F6721">
        <w:rPr>
          <w:rFonts w:ascii="Tahoma" w:eastAsia="Times New Roman" w:hAnsi="Tahoma" w:cs="Tahoma"/>
          <w:sz w:val="26"/>
          <w:szCs w:val="26"/>
        </w:rPr>
        <w:lastRenderedPageBreak/>
        <w:t>Trivector</w:t>
      </w:r>
      <w:proofErr w:type="spellEnd"/>
      <w:r w:rsidR="00AE4FD4" w:rsidRPr="002F6721">
        <w:rPr>
          <w:rFonts w:ascii="Tahoma" w:eastAsia="Times New Roman" w:hAnsi="Tahoma" w:cs="Tahoma"/>
          <w:sz w:val="26"/>
          <w:szCs w:val="26"/>
        </w:rPr>
        <w:t xml:space="preserve"> meters for accurate measurement of energy consumption.</w:t>
      </w:r>
      <w:r w:rsidR="00EF5485">
        <w:rPr>
          <w:rFonts w:ascii="Tahoma" w:eastAsia="Times New Roman" w:hAnsi="Tahoma" w:cs="Tahoma"/>
          <w:sz w:val="26"/>
          <w:szCs w:val="26"/>
        </w:rPr>
        <w:t xml:space="preserve"> The detailed tabulation of the energy meters replaced </w:t>
      </w:r>
      <w:proofErr w:type="gramStart"/>
      <w:r w:rsidR="00EF5485">
        <w:rPr>
          <w:rFonts w:ascii="Tahoma" w:eastAsia="Times New Roman" w:hAnsi="Tahoma" w:cs="Tahoma"/>
          <w:sz w:val="26"/>
          <w:szCs w:val="26"/>
        </w:rPr>
        <w:t>are</w:t>
      </w:r>
      <w:proofErr w:type="gramEnd"/>
      <w:r w:rsidR="00EF5485">
        <w:rPr>
          <w:rFonts w:ascii="Tahoma" w:eastAsia="Times New Roman" w:hAnsi="Tahoma" w:cs="Tahoma"/>
          <w:sz w:val="26"/>
          <w:szCs w:val="26"/>
        </w:rPr>
        <w:t xml:space="preserve"> as follows.</w:t>
      </w:r>
    </w:p>
    <w:tbl>
      <w:tblPr>
        <w:tblStyle w:val="TableGrid"/>
        <w:tblW w:w="0" w:type="auto"/>
        <w:tblInd w:w="468" w:type="dxa"/>
        <w:tblLook w:val="04A0" w:firstRow="1" w:lastRow="0" w:firstColumn="1" w:lastColumn="0" w:noHBand="0" w:noVBand="1"/>
      </w:tblPr>
      <w:tblGrid>
        <w:gridCol w:w="1080"/>
        <w:gridCol w:w="4950"/>
        <w:gridCol w:w="3078"/>
      </w:tblGrid>
      <w:tr w:rsidR="009F3B6C" w:rsidTr="00FF4FF8">
        <w:tc>
          <w:tcPr>
            <w:tcW w:w="1080" w:type="dxa"/>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Sl. No:</w:t>
            </w:r>
          </w:p>
        </w:tc>
        <w:tc>
          <w:tcPr>
            <w:tcW w:w="4950" w:type="dxa"/>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 xml:space="preserve">Building Name </w:t>
            </w:r>
          </w:p>
        </w:tc>
        <w:tc>
          <w:tcPr>
            <w:tcW w:w="3078" w:type="dxa"/>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No: of electromagnetic energy meters replaced</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1</w:t>
            </w:r>
          </w:p>
        </w:tc>
        <w:tc>
          <w:tcPr>
            <w:tcW w:w="4950" w:type="dxa"/>
          </w:tcPr>
          <w:p w:rsidR="009F3B6C" w:rsidRDefault="009F3B6C" w:rsidP="00FF4FF8">
            <w:pPr>
              <w:jc w:val="both"/>
              <w:rPr>
                <w:rFonts w:ascii="Tahoma" w:eastAsia="Times New Roman" w:hAnsi="Tahoma" w:cs="Tahoma"/>
                <w:sz w:val="26"/>
                <w:szCs w:val="26"/>
              </w:rPr>
            </w:pPr>
            <w:proofErr w:type="spellStart"/>
            <w:r>
              <w:rPr>
                <w:rFonts w:ascii="Tahoma" w:eastAsia="Times New Roman" w:hAnsi="Tahoma" w:cs="Tahoma"/>
                <w:sz w:val="26"/>
                <w:szCs w:val="26"/>
              </w:rPr>
              <w:t>Nila</w:t>
            </w:r>
            <w:proofErr w:type="spellEnd"/>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47</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2</w:t>
            </w:r>
          </w:p>
        </w:tc>
        <w:tc>
          <w:tcPr>
            <w:tcW w:w="4950" w:type="dxa"/>
          </w:tcPr>
          <w:p w:rsidR="009F3B6C" w:rsidRDefault="009F3B6C" w:rsidP="00FF4FF8">
            <w:pPr>
              <w:jc w:val="both"/>
              <w:rPr>
                <w:rFonts w:ascii="Tahoma" w:eastAsia="Times New Roman" w:hAnsi="Tahoma" w:cs="Tahoma"/>
                <w:sz w:val="26"/>
                <w:szCs w:val="26"/>
              </w:rPr>
            </w:pPr>
            <w:proofErr w:type="spellStart"/>
            <w:r>
              <w:rPr>
                <w:rFonts w:ascii="Tahoma" w:eastAsia="Times New Roman" w:hAnsi="Tahoma" w:cs="Tahoma"/>
                <w:sz w:val="26"/>
                <w:szCs w:val="26"/>
              </w:rPr>
              <w:t>Gayatri</w:t>
            </w:r>
            <w:proofErr w:type="spellEnd"/>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8</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3</w:t>
            </w:r>
          </w:p>
        </w:tc>
        <w:tc>
          <w:tcPr>
            <w:tcW w:w="4950" w:type="dxa"/>
          </w:tcPr>
          <w:p w:rsidR="009F3B6C" w:rsidRDefault="009F3B6C" w:rsidP="00FF4FF8">
            <w:pPr>
              <w:jc w:val="both"/>
              <w:rPr>
                <w:rFonts w:ascii="Tahoma" w:eastAsia="Times New Roman" w:hAnsi="Tahoma" w:cs="Tahoma"/>
                <w:sz w:val="26"/>
                <w:szCs w:val="26"/>
              </w:rPr>
            </w:pPr>
            <w:proofErr w:type="spellStart"/>
            <w:r>
              <w:rPr>
                <w:rFonts w:ascii="Tahoma" w:eastAsia="Times New Roman" w:hAnsi="Tahoma" w:cs="Tahoma"/>
                <w:sz w:val="26"/>
                <w:szCs w:val="26"/>
              </w:rPr>
              <w:t>Chandragiri</w:t>
            </w:r>
            <w:proofErr w:type="spellEnd"/>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2</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4</w:t>
            </w:r>
          </w:p>
        </w:tc>
        <w:tc>
          <w:tcPr>
            <w:tcW w:w="4950" w:type="dxa"/>
          </w:tcPr>
          <w:p w:rsidR="009F3B6C" w:rsidRDefault="009F3B6C" w:rsidP="00FF4FF8">
            <w:pPr>
              <w:jc w:val="both"/>
              <w:rPr>
                <w:rFonts w:ascii="Tahoma" w:eastAsia="Times New Roman" w:hAnsi="Tahoma" w:cs="Tahoma"/>
                <w:sz w:val="26"/>
                <w:szCs w:val="26"/>
              </w:rPr>
            </w:pPr>
            <w:proofErr w:type="spellStart"/>
            <w:r>
              <w:rPr>
                <w:rFonts w:ascii="Tahoma" w:eastAsia="Times New Roman" w:hAnsi="Tahoma" w:cs="Tahoma"/>
                <w:sz w:val="26"/>
                <w:szCs w:val="26"/>
              </w:rPr>
              <w:t>Technomall</w:t>
            </w:r>
            <w:proofErr w:type="spellEnd"/>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14</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5</w:t>
            </w:r>
          </w:p>
        </w:tc>
        <w:tc>
          <w:tcPr>
            <w:tcW w:w="4950" w:type="dxa"/>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Park Centre</w:t>
            </w:r>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8</w:t>
            </w:r>
          </w:p>
        </w:tc>
      </w:tr>
      <w:tr w:rsidR="009F3B6C" w:rsidTr="00FF4FF8">
        <w:tc>
          <w:tcPr>
            <w:tcW w:w="1080"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6</w:t>
            </w:r>
          </w:p>
        </w:tc>
        <w:tc>
          <w:tcPr>
            <w:tcW w:w="4950" w:type="dxa"/>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 xml:space="preserve">Pampa &amp; </w:t>
            </w:r>
            <w:proofErr w:type="spellStart"/>
            <w:r>
              <w:rPr>
                <w:rFonts w:ascii="Tahoma" w:eastAsia="Times New Roman" w:hAnsi="Tahoma" w:cs="Tahoma"/>
                <w:sz w:val="26"/>
                <w:szCs w:val="26"/>
              </w:rPr>
              <w:t>Periyar</w:t>
            </w:r>
            <w:proofErr w:type="spellEnd"/>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5</w:t>
            </w:r>
          </w:p>
        </w:tc>
      </w:tr>
      <w:tr w:rsidR="009F3B6C" w:rsidTr="00FF4FF8">
        <w:tc>
          <w:tcPr>
            <w:tcW w:w="6030" w:type="dxa"/>
            <w:gridSpan w:val="2"/>
          </w:tcPr>
          <w:p w:rsidR="009F3B6C" w:rsidRDefault="009F3B6C" w:rsidP="00FF4FF8">
            <w:pPr>
              <w:jc w:val="both"/>
              <w:rPr>
                <w:rFonts w:ascii="Tahoma" w:eastAsia="Times New Roman" w:hAnsi="Tahoma" w:cs="Tahoma"/>
                <w:sz w:val="26"/>
                <w:szCs w:val="26"/>
              </w:rPr>
            </w:pPr>
            <w:r>
              <w:rPr>
                <w:rFonts w:ascii="Tahoma" w:eastAsia="Times New Roman" w:hAnsi="Tahoma" w:cs="Tahoma"/>
                <w:sz w:val="26"/>
                <w:szCs w:val="26"/>
              </w:rPr>
              <w:t xml:space="preserve">Total No. of meters replaced </w:t>
            </w:r>
          </w:p>
        </w:tc>
        <w:tc>
          <w:tcPr>
            <w:tcW w:w="3078" w:type="dxa"/>
          </w:tcPr>
          <w:p w:rsidR="009F3B6C" w:rsidRDefault="009F3B6C" w:rsidP="00FF4FF8">
            <w:pPr>
              <w:jc w:val="center"/>
              <w:rPr>
                <w:rFonts w:ascii="Tahoma" w:eastAsia="Times New Roman" w:hAnsi="Tahoma" w:cs="Tahoma"/>
                <w:sz w:val="26"/>
                <w:szCs w:val="26"/>
              </w:rPr>
            </w:pPr>
            <w:r>
              <w:rPr>
                <w:rFonts w:ascii="Tahoma" w:eastAsia="Times New Roman" w:hAnsi="Tahoma" w:cs="Tahoma"/>
                <w:sz w:val="26"/>
                <w:szCs w:val="26"/>
              </w:rPr>
              <w:t>84</w:t>
            </w:r>
          </w:p>
        </w:tc>
      </w:tr>
    </w:tbl>
    <w:p w:rsidR="00CC3BFF" w:rsidRDefault="00CC3BFF" w:rsidP="00CC3BFF">
      <w:pPr>
        <w:pStyle w:val="NoSpacing"/>
      </w:pPr>
    </w:p>
    <w:p w:rsidR="00EF5485" w:rsidRDefault="00EA7D68" w:rsidP="00AD2D01">
      <w:pPr>
        <w:ind w:left="360"/>
        <w:jc w:val="both"/>
        <w:rPr>
          <w:rFonts w:ascii="Tahoma" w:eastAsia="Times New Roman" w:hAnsi="Tahoma" w:cs="Tahoma"/>
          <w:sz w:val="26"/>
          <w:szCs w:val="26"/>
        </w:rPr>
      </w:pPr>
      <w:r>
        <w:rPr>
          <w:rFonts w:ascii="Tahoma" w:eastAsia="Times New Roman" w:hAnsi="Tahoma" w:cs="Tahoma"/>
          <w:sz w:val="26"/>
          <w:szCs w:val="26"/>
        </w:rPr>
        <w:t xml:space="preserve">Technopark has 5 No’s power transformers </w:t>
      </w:r>
      <w:r w:rsidR="00CC3BFF">
        <w:rPr>
          <w:rFonts w:ascii="Tahoma" w:eastAsia="Times New Roman" w:hAnsi="Tahoma" w:cs="Tahoma"/>
          <w:sz w:val="26"/>
          <w:szCs w:val="26"/>
        </w:rPr>
        <w:t xml:space="preserve">in 110kV substations </w:t>
      </w:r>
      <w:r>
        <w:rPr>
          <w:rFonts w:ascii="Tahoma" w:eastAsia="Times New Roman" w:hAnsi="Tahoma" w:cs="Tahoma"/>
          <w:sz w:val="26"/>
          <w:szCs w:val="26"/>
        </w:rPr>
        <w:t xml:space="preserve">and over </w:t>
      </w:r>
      <w:r w:rsidR="00CC3BFF">
        <w:rPr>
          <w:rFonts w:ascii="Tahoma" w:eastAsia="Times New Roman" w:hAnsi="Tahoma" w:cs="Tahoma"/>
          <w:sz w:val="26"/>
          <w:szCs w:val="26"/>
        </w:rPr>
        <w:t>60</w:t>
      </w:r>
      <w:r>
        <w:rPr>
          <w:rFonts w:ascii="Tahoma" w:eastAsia="Times New Roman" w:hAnsi="Tahoma" w:cs="Tahoma"/>
          <w:sz w:val="26"/>
          <w:szCs w:val="26"/>
        </w:rPr>
        <w:t xml:space="preserve"> distribution transformers in service </w:t>
      </w:r>
      <w:r w:rsidR="00CC3BFF">
        <w:rPr>
          <w:rFonts w:ascii="Tahoma" w:eastAsia="Times New Roman" w:hAnsi="Tahoma" w:cs="Tahoma"/>
          <w:sz w:val="26"/>
          <w:szCs w:val="26"/>
        </w:rPr>
        <w:t xml:space="preserve">inside the campus </w:t>
      </w:r>
      <w:r>
        <w:rPr>
          <w:rFonts w:ascii="Tahoma" w:eastAsia="Times New Roman" w:hAnsi="Tahoma" w:cs="Tahoma"/>
          <w:sz w:val="26"/>
          <w:szCs w:val="26"/>
        </w:rPr>
        <w:t>which are installed by Technopark/ other co-developers. Considerable amount of energy losses occurs in these transformers</w:t>
      </w:r>
      <w:r w:rsidR="007C5166">
        <w:rPr>
          <w:rFonts w:ascii="Tahoma" w:eastAsia="Times New Roman" w:hAnsi="Tahoma" w:cs="Tahoma"/>
          <w:sz w:val="26"/>
          <w:szCs w:val="26"/>
        </w:rPr>
        <w:t xml:space="preserve">. Also losses occurs in UG cables and other LT cables, however it is low compared with the transformation losses. </w:t>
      </w:r>
    </w:p>
    <w:p w:rsidR="00451C74" w:rsidRPr="007C5166" w:rsidRDefault="007C5166" w:rsidP="00815968">
      <w:pPr>
        <w:ind w:left="360"/>
        <w:jc w:val="both"/>
        <w:rPr>
          <w:rFonts w:ascii="Tahoma" w:eastAsia="Times New Roman" w:hAnsi="Tahoma" w:cs="Tahoma"/>
          <w:sz w:val="26"/>
          <w:szCs w:val="26"/>
        </w:rPr>
      </w:pPr>
      <w:r w:rsidRPr="007C5166">
        <w:rPr>
          <w:rFonts w:ascii="Tahoma" w:eastAsia="Times New Roman" w:hAnsi="Tahoma" w:cs="Tahoma"/>
          <w:sz w:val="26"/>
          <w:szCs w:val="26"/>
        </w:rPr>
        <w:t xml:space="preserve">A comparison of the AT&amp;C losses </w:t>
      </w:r>
      <w:r w:rsidR="00102072">
        <w:rPr>
          <w:rFonts w:ascii="Tahoma" w:eastAsia="Times New Roman" w:hAnsi="Tahoma" w:cs="Tahoma"/>
          <w:sz w:val="26"/>
          <w:szCs w:val="26"/>
        </w:rPr>
        <w:t>based</w:t>
      </w:r>
      <w:r w:rsidRPr="007C5166">
        <w:rPr>
          <w:rFonts w:ascii="Tahoma" w:eastAsia="Times New Roman" w:hAnsi="Tahoma" w:cs="Tahoma"/>
          <w:sz w:val="26"/>
          <w:szCs w:val="26"/>
        </w:rPr>
        <w:t xml:space="preserve"> </w:t>
      </w:r>
      <w:r w:rsidR="00CC3BFF">
        <w:rPr>
          <w:rFonts w:ascii="Tahoma" w:eastAsia="Times New Roman" w:hAnsi="Tahoma" w:cs="Tahoma"/>
          <w:sz w:val="26"/>
          <w:szCs w:val="26"/>
        </w:rPr>
        <w:t xml:space="preserve">on </w:t>
      </w:r>
      <w:r w:rsidRPr="007C5166">
        <w:rPr>
          <w:rFonts w:ascii="Tahoma" w:eastAsia="Times New Roman" w:hAnsi="Tahoma" w:cs="Tahoma"/>
          <w:sz w:val="26"/>
          <w:szCs w:val="26"/>
        </w:rPr>
        <w:t xml:space="preserve">the trued up figures and </w:t>
      </w:r>
      <w:r w:rsidR="00102072">
        <w:rPr>
          <w:rFonts w:ascii="Tahoma" w:eastAsia="Times New Roman" w:hAnsi="Tahoma" w:cs="Tahoma"/>
          <w:sz w:val="26"/>
          <w:szCs w:val="26"/>
        </w:rPr>
        <w:t xml:space="preserve">the </w:t>
      </w:r>
      <w:r w:rsidR="00102072" w:rsidRPr="007C5166">
        <w:rPr>
          <w:rFonts w:ascii="Tahoma" w:eastAsia="Times New Roman" w:hAnsi="Tahoma" w:cs="Tahoma"/>
          <w:sz w:val="26"/>
          <w:szCs w:val="26"/>
        </w:rPr>
        <w:t xml:space="preserve">figures </w:t>
      </w:r>
      <w:r w:rsidRPr="007C5166">
        <w:rPr>
          <w:rFonts w:ascii="Tahoma" w:eastAsia="Times New Roman" w:hAnsi="Tahoma" w:cs="Tahoma"/>
          <w:sz w:val="26"/>
          <w:szCs w:val="26"/>
        </w:rPr>
        <w:t xml:space="preserve">approved by </w:t>
      </w:r>
      <w:proofErr w:type="spellStart"/>
      <w:r w:rsidRPr="007C5166">
        <w:rPr>
          <w:rFonts w:ascii="Tahoma" w:eastAsia="Times New Roman" w:hAnsi="Tahoma" w:cs="Tahoma"/>
          <w:sz w:val="26"/>
          <w:szCs w:val="26"/>
        </w:rPr>
        <w:t>Hon’ble</w:t>
      </w:r>
      <w:proofErr w:type="spellEnd"/>
      <w:r w:rsidRPr="007C5166">
        <w:rPr>
          <w:rFonts w:ascii="Tahoma" w:eastAsia="Times New Roman" w:hAnsi="Tahoma" w:cs="Tahoma"/>
          <w:sz w:val="26"/>
          <w:szCs w:val="26"/>
        </w:rPr>
        <w:t xml:space="preserve"> Commission is shown below.</w:t>
      </w:r>
    </w:p>
    <w:p w:rsidR="00451C74" w:rsidRPr="005D580A" w:rsidRDefault="007B1D2A" w:rsidP="005D580A">
      <w:pPr>
        <w:jc w:val="both"/>
        <w:rPr>
          <w:rFonts w:ascii="Times New Roman" w:hAnsi="Times New Roman" w:cs="Times New Roman"/>
          <w:sz w:val="28"/>
          <w:szCs w:val="28"/>
        </w:rPr>
      </w:pPr>
      <w:r>
        <w:rPr>
          <w:noProof/>
        </w:rPr>
        <w:drawing>
          <wp:inline distT="0" distB="0" distL="0" distR="0" wp14:anchorId="27104A71" wp14:editId="47BE0E47">
            <wp:extent cx="5915025" cy="33528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B1D2A" w:rsidRPr="00B2472F" w:rsidRDefault="007B1D2A" w:rsidP="00B2472F">
      <w:pPr>
        <w:pStyle w:val="NoSpacing"/>
      </w:pPr>
    </w:p>
    <w:p w:rsidR="00CC3BFF" w:rsidRDefault="00CC3BFF" w:rsidP="00CC3BFF">
      <w:pPr>
        <w:pStyle w:val="ListParagraph"/>
        <w:jc w:val="both"/>
        <w:rPr>
          <w:rFonts w:ascii="Tahoma" w:eastAsia="Times New Roman" w:hAnsi="Tahoma" w:cs="Tahoma"/>
          <w:b/>
          <w:sz w:val="26"/>
          <w:szCs w:val="26"/>
        </w:rPr>
      </w:pPr>
    </w:p>
    <w:p w:rsidR="00102072" w:rsidRDefault="00102072" w:rsidP="00067656">
      <w:pPr>
        <w:pStyle w:val="ListParagraph"/>
        <w:numPr>
          <w:ilvl w:val="0"/>
          <w:numId w:val="4"/>
        </w:numPr>
        <w:jc w:val="both"/>
        <w:rPr>
          <w:rFonts w:ascii="Tahoma" w:eastAsia="Times New Roman" w:hAnsi="Tahoma" w:cs="Tahoma"/>
          <w:b/>
          <w:sz w:val="26"/>
          <w:szCs w:val="26"/>
        </w:rPr>
      </w:pPr>
      <w:r w:rsidRPr="00E45C6C">
        <w:rPr>
          <w:rFonts w:ascii="Tahoma" w:eastAsia="Times New Roman" w:hAnsi="Tahoma" w:cs="Tahoma"/>
          <w:b/>
          <w:sz w:val="26"/>
          <w:szCs w:val="26"/>
        </w:rPr>
        <w:t xml:space="preserve">Consumer Mix </w:t>
      </w:r>
      <w:r w:rsidR="006F6651">
        <w:rPr>
          <w:rFonts w:ascii="Tahoma" w:eastAsia="Times New Roman" w:hAnsi="Tahoma" w:cs="Tahoma"/>
          <w:b/>
          <w:sz w:val="26"/>
          <w:szCs w:val="26"/>
        </w:rPr>
        <w:t>Estimated</w:t>
      </w:r>
      <w:r w:rsidR="00E45C6C" w:rsidRPr="00E45C6C">
        <w:rPr>
          <w:rFonts w:ascii="Tahoma" w:eastAsia="Times New Roman" w:hAnsi="Tahoma" w:cs="Tahoma"/>
          <w:b/>
          <w:sz w:val="26"/>
          <w:szCs w:val="26"/>
        </w:rPr>
        <w:t xml:space="preserve"> for FY 201</w:t>
      </w:r>
      <w:r w:rsidR="005D0F47">
        <w:rPr>
          <w:rFonts w:ascii="Tahoma" w:eastAsia="Times New Roman" w:hAnsi="Tahoma" w:cs="Tahoma"/>
          <w:b/>
          <w:sz w:val="26"/>
          <w:szCs w:val="26"/>
        </w:rPr>
        <w:t>4</w:t>
      </w:r>
      <w:r w:rsidR="00E45C6C" w:rsidRPr="00E45C6C">
        <w:rPr>
          <w:rFonts w:ascii="Tahoma" w:eastAsia="Times New Roman" w:hAnsi="Tahoma" w:cs="Tahoma"/>
          <w:b/>
          <w:sz w:val="26"/>
          <w:szCs w:val="26"/>
        </w:rPr>
        <w:t>-1</w:t>
      </w:r>
      <w:r w:rsidR="005D0F47">
        <w:rPr>
          <w:rFonts w:ascii="Tahoma" w:eastAsia="Times New Roman" w:hAnsi="Tahoma" w:cs="Tahoma"/>
          <w:b/>
          <w:sz w:val="26"/>
          <w:szCs w:val="26"/>
        </w:rPr>
        <w:t>5</w:t>
      </w:r>
    </w:p>
    <w:p w:rsidR="007B1D2A" w:rsidRPr="00B2472F" w:rsidRDefault="007B1D2A" w:rsidP="00AD2D01">
      <w:pPr>
        <w:pStyle w:val="ListParagraph"/>
        <w:ind w:left="360"/>
        <w:jc w:val="both"/>
        <w:rPr>
          <w:rFonts w:ascii="Tahoma" w:eastAsia="Times New Roman" w:hAnsi="Tahoma" w:cs="Tahoma"/>
          <w:sz w:val="16"/>
          <w:szCs w:val="16"/>
        </w:rPr>
      </w:pPr>
    </w:p>
    <w:p w:rsidR="00B752FD" w:rsidRDefault="00B752FD" w:rsidP="00AD2D01">
      <w:pPr>
        <w:pStyle w:val="ListParagraph"/>
        <w:ind w:left="360"/>
        <w:jc w:val="both"/>
        <w:rPr>
          <w:rFonts w:ascii="Tahoma" w:eastAsia="Times New Roman" w:hAnsi="Tahoma" w:cs="Tahoma"/>
          <w:sz w:val="26"/>
          <w:szCs w:val="26"/>
        </w:rPr>
      </w:pPr>
      <w:r>
        <w:rPr>
          <w:rFonts w:ascii="Tahoma" w:eastAsia="Times New Roman" w:hAnsi="Tahoma" w:cs="Tahoma"/>
          <w:sz w:val="26"/>
          <w:szCs w:val="26"/>
        </w:rPr>
        <w:t>The c</w:t>
      </w:r>
      <w:r w:rsidR="00D63AA8">
        <w:rPr>
          <w:rFonts w:ascii="Tahoma" w:eastAsia="Times New Roman" w:hAnsi="Tahoma" w:cs="Tahoma"/>
          <w:sz w:val="26"/>
          <w:szCs w:val="26"/>
        </w:rPr>
        <w:t>onsumer mix proposed for FY 2014-15</w:t>
      </w:r>
      <w:r>
        <w:rPr>
          <w:rFonts w:ascii="Tahoma" w:eastAsia="Times New Roman" w:hAnsi="Tahoma" w:cs="Tahoma"/>
          <w:sz w:val="26"/>
          <w:szCs w:val="26"/>
        </w:rPr>
        <w:t xml:space="preserve"> </w:t>
      </w:r>
      <w:r w:rsidR="007B1D2A">
        <w:rPr>
          <w:rFonts w:ascii="Tahoma" w:eastAsia="Times New Roman" w:hAnsi="Tahoma" w:cs="Tahoma"/>
          <w:sz w:val="26"/>
          <w:szCs w:val="26"/>
        </w:rPr>
        <w:t xml:space="preserve">as per the latest schedule of tariff </w:t>
      </w:r>
      <w:r>
        <w:rPr>
          <w:rFonts w:ascii="Tahoma" w:eastAsia="Times New Roman" w:hAnsi="Tahoma" w:cs="Tahoma"/>
          <w:sz w:val="26"/>
          <w:szCs w:val="26"/>
        </w:rPr>
        <w:t>is as follows</w:t>
      </w:r>
      <w:r w:rsidR="00893765">
        <w:rPr>
          <w:rFonts w:ascii="Tahoma" w:eastAsia="Times New Roman" w:hAnsi="Tahoma" w:cs="Tahoma"/>
          <w:sz w:val="26"/>
          <w:szCs w:val="26"/>
        </w:rPr>
        <w:t xml:space="preserve"> which indicates percentage share of each </w:t>
      </w:r>
      <w:r w:rsidR="00C258D6">
        <w:rPr>
          <w:rFonts w:ascii="Tahoma" w:eastAsia="Times New Roman" w:hAnsi="Tahoma" w:cs="Tahoma"/>
          <w:sz w:val="26"/>
          <w:szCs w:val="26"/>
        </w:rPr>
        <w:t>category</w:t>
      </w:r>
      <w:r>
        <w:rPr>
          <w:rFonts w:ascii="Tahoma" w:eastAsia="Times New Roman" w:hAnsi="Tahoma" w:cs="Tahoma"/>
          <w:sz w:val="26"/>
          <w:szCs w:val="26"/>
        </w:rPr>
        <w:t>.</w:t>
      </w:r>
    </w:p>
    <w:p w:rsidR="00CC3BFF" w:rsidRDefault="00CC3BFF" w:rsidP="00AD2D01">
      <w:pPr>
        <w:pStyle w:val="ListParagraph"/>
        <w:ind w:left="360"/>
        <w:jc w:val="both"/>
        <w:rPr>
          <w:rFonts w:ascii="Tahoma" w:eastAsia="Times New Roman" w:hAnsi="Tahoma" w:cs="Tahoma"/>
          <w:sz w:val="26"/>
          <w:szCs w:val="26"/>
        </w:rPr>
      </w:pPr>
    </w:p>
    <w:tbl>
      <w:tblPr>
        <w:tblW w:w="9540" w:type="dxa"/>
        <w:tblInd w:w="198" w:type="dxa"/>
        <w:tblLook w:val="04A0" w:firstRow="1" w:lastRow="0" w:firstColumn="1" w:lastColumn="0" w:noHBand="0" w:noVBand="1"/>
      </w:tblPr>
      <w:tblGrid>
        <w:gridCol w:w="5490"/>
        <w:gridCol w:w="2250"/>
        <w:gridCol w:w="1800"/>
      </w:tblGrid>
      <w:tr w:rsidR="00B2472F" w:rsidRPr="00B2472F" w:rsidTr="001E63D8">
        <w:trPr>
          <w:trHeight w:val="377"/>
        </w:trPr>
        <w:tc>
          <w:tcPr>
            <w:tcW w:w="54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b/>
              </w:rPr>
            </w:pPr>
            <w:r w:rsidRPr="00B2472F">
              <w:rPr>
                <w:rFonts w:ascii="Tahoma" w:eastAsia="Times New Roman" w:hAnsi="Tahoma" w:cs="Tahoma"/>
                <w:b/>
              </w:rPr>
              <w:t>Category</w:t>
            </w:r>
          </w:p>
        </w:tc>
        <w:tc>
          <w:tcPr>
            <w:tcW w:w="2250" w:type="dxa"/>
            <w:tcBorders>
              <w:top w:val="single" w:sz="4" w:space="0" w:color="auto"/>
              <w:left w:val="nil"/>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b/>
              </w:rPr>
            </w:pPr>
            <w:r w:rsidRPr="00B2472F">
              <w:rPr>
                <w:rFonts w:ascii="Tahoma" w:eastAsia="Times New Roman" w:hAnsi="Tahoma" w:cs="Tahoma"/>
                <w:b/>
              </w:rPr>
              <w:t>No. of Consumers</w:t>
            </w:r>
          </w:p>
        </w:tc>
        <w:tc>
          <w:tcPr>
            <w:tcW w:w="1800" w:type="dxa"/>
            <w:tcBorders>
              <w:top w:val="single" w:sz="4" w:space="0" w:color="auto"/>
              <w:left w:val="nil"/>
              <w:bottom w:val="nil"/>
              <w:right w:val="single" w:sz="4" w:space="0" w:color="auto"/>
            </w:tcBorders>
            <w:shd w:val="clear" w:color="auto" w:fill="auto"/>
            <w:noWrap/>
            <w:vAlign w:val="bottom"/>
            <w:hideMark/>
          </w:tcPr>
          <w:p w:rsidR="00B2472F" w:rsidRPr="00B2472F" w:rsidRDefault="00B2472F" w:rsidP="00B2472F">
            <w:pPr>
              <w:spacing w:after="0" w:line="240" w:lineRule="auto"/>
              <w:rPr>
                <w:rFonts w:ascii="Tahoma" w:eastAsia="Times New Roman" w:hAnsi="Tahoma" w:cs="Tahoma"/>
                <w:b/>
              </w:rPr>
            </w:pPr>
            <w:r w:rsidRPr="00B2472F">
              <w:rPr>
                <w:rFonts w:ascii="Tahoma" w:eastAsia="Times New Roman" w:hAnsi="Tahoma" w:cs="Tahoma"/>
                <w:b/>
              </w:rPr>
              <w:t>% Share</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HT-I (Industrial)</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16</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3.38%</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HT - II (Non Industrial)</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0.21%</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HT - IV (Commercial)</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0.21%</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IVA (Industrial - Non TOD)</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6</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1.27%</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IVB Industrial IT &amp; ITES &lt; 20kW (Non TOD tariff)</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52</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10.97%</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IVB IT &amp; ITES &gt;= 20kW (TOD tariff)</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198</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41.77%</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 VI (B) Non-Domestic (1-Ph &amp; 3-Ph)</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4</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0.84%</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Pr>
                <w:rFonts w:ascii="Tahoma" w:eastAsia="Times New Roman" w:hAnsi="Tahoma" w:cs="Tahoma"/>
              </w:rPr>
              <w:t xml:space="preserve">LT VI C Non-Domestic </w:t>
            </w:r>
            <w:r w:rsidRPr="00B2472F">
              <w:rPr>
                <w:rFonts w:ascii="Tahoma" w:eastAsia="Times New Roman" w:hAnsi="Tahoma" w:cs="Tahoma"/>
              </w:rPr>
              <w:t>(1-Ph &amp; 3-Ph)</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37</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7.81%</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w:t>
            </w:r>
            <w:r>
              <w:rPr>
                <w:rFonts w:ascii="Tahoma" w:eastAsia="Times New Roman" w:hAnsi="Tahoma" w:cs="Tahoma"/>
              </w:rPr>
              <w:t xml:space="preserve">T VII (A) Commercial  </w:t>
            </w:r>
            <w:r w:rsidRPr="00B2472F">
              <w:rPr>
                <w:rFonts w:ascii="Tahoma" w:eastAsia="Times New Roman" w:hAnsi="Tahoma" w:cs="Tahoma"/>
              </w:rPr>
              <w:t>(1-Ph)</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66</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13.92%</w:t>
            </w:r>
          </w:p>
        </w:tc>
      </w:tr>
      <w:tr w:rsidR="00B2472F" w:rsidRPr="00B2472F" w:rsidTr="001E63D8">
        <w:trPr>
          <w:trHeight w:val="35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w:t>
            </w:r>
            <w:r>
              <w:rPr>
                <w:rFonts w:ascii="Tahoma" w:eastAsia="Times New Roman" w:hAnsi="Tahoma" w:cs="Tahoma"/>
              </w:rPr>
              <w:t xml:space="preserve">T VII (A) Commercial </w:t>
            </w:r>
            <w:r w:rsidRPr="00B2472F">
              <w:rPr>
                <w:rFonts w:ascii="Tahoma" w:eastAsia="Times New Roman" w:hAnsi="Tahoma" w:cs="Tahoma"/>
              </w:rPr>
              <w:t>(3-Ph)</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58</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12.24%</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VII (B) Commercial</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16</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3.38%</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LT VIII General (3-ph)</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0.21%</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proofErr w:type="spellStart"/>
            <w:r>
              <w:rPr>
                <w:rFonts w:ascii="Tahoma" w:eastAsia="Times New Roman" w:hAnsi="Tahoma" w:cs="Tahoma"/>
              </w:rPr>
              <w:t xml:space="preserve">Self </w:t>
            </w:r>
            <w:r w:rsidRPr="00B2472F">
              <w:rPr>
                <w:rFonts w:ascii="Tahoma" w:eastAsia="Times New Roman" w:hAnsi="Tahoma" w:cs="Tahoma"/>
              </w:rPr>
              <w:t>Consumption</w:t>
            </w:r>
            <w:proofErr w:type="spellEnd"/>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3</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0.63%</w:t>
            </w:r>
          </w:p>
        </w:tc>
      </w:tr>
      <w:tr w:rsidR="00B2472F" w:rsidRPr="00B2472F" w:rsidTr="001E63D8">
        <w:trPr>
          <w:trHeight w:val="440"/>
        </w:trPr>
        <w:tc>
          <w:tcPr>
            <w:tcW w:w="5490" w:type="dxa"/>
            <w:tcBorders>
              <w:top w:val="nil"/>
              <w:left w:val="single" w:sz="4" w:space="0" w:color="auto"/>
              <w:bottom w:val="single" w:sz="4" w:space="0" w:color="auto"/>
              <w:right w:val="single" w:sz="4" w:space="0" w:color="auto"/>
            </w:tcBorders>
            <w:shd w:val="clear" w:color="auto" w:fill="auto"/>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Street Lighting</w:t>
            </w:r>
          </w:p>
        </w:tc>
        <w:tc>
          <w:tcPr>
            <w:tcW w:w="225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15</w:t>
            </w:r>
          </w:p>
        </w:tc>
        <w:tc>
          <w:tcPr>
            <w:tcW w:w="1800" w:type="dxa"/>
            <w:tcBorders>
              <w:top w:val="nil"/>
              <w:left w:val="nil"/>
              <w:bottom w:val="single" w:sz="4" w:space="0" w:color="auto"/>
              <w:right w:val="single" w:sz="4" w:space="0" w:color="auto"/>
            </w:tcBorders>
            <w:shd w:val="clear" w:color="auto" w:fill="auto"/>
            <w:noWrap/>
            <w:vAlign w:val="bottom"/>
            <w:hideMark/>
          </w:tcPr>
          <w:p w:rsidR="00B2472F" w:rsidRPr="00B2472F" w:rsidRDefault="00B2472F" w:rsidP="00B2472F">
            <w:pPr>
              <w:spacing w:after="0" w:line="240" w:lineRule="auto"/>
              <w:jc w:val="center"/>
              <w:rPr>
                <w:rFonts w:ascii="Tahoma" w:eastAsia="Times New Roman" w:hAnsi="Tahoma" w:cs="Tahoma"/>
              </w:rPr>
            </w:pPr>
            <w:r w:rsidRPr="00B2472F">
              <w:rPr>
                <w:rFonts w:ascii="Tahoma" w:eastAsia="Times New Roman" w:hAnsi="Tahoma" w:cs="Tahoma"/>
              </w:rPr>
              <w:t>3.16%</w:t>
            </w:r>
          </w:p>
        </w:tc>
      </w:tr>
      <w:tr w:rsidR="00412452" w:rsidRPr="00B2472F" w:rsidTr="001E63D8">
        <w:trPr>
          <w:trHeight w:val="440"/>
        </w:trPr>
        <w:tc>
          <w:tcPr>
            <w:tcW w:w="5490" w:type="dxa"/>
            <w:tcBorders>
              <w:top w:val="single" w:sz="4" w:space="0" w:color="auto"/>
              <w:left w:val="single" w:sz="4" w:space="0" w:color="auto"/>
              <w:bottom w:val="single" w:sz="4" w:space="0" w:color="auto"/>
              <w:right w:val="single" w:sz="4" w:space="0" w:color="auto"/>
            </w:tcBorders>
            <w:shd w:val="clear" w:color="auto" w:fill="auto"/>
            <w:vAlign w:val="bottom"/>
          </w:tcPr>
          <w:p w:rsidR="00412452" w:rsidRPr="00412452" w:rsidRDefault="00412452" w:rsidP="00B2472F">
            <w:pPr>
              <w:spacing w:after="0" w:line="240" w:lineRule="auto"/>
              <w:jc w:val="center"/>
              <w:rPr>
                <w:rFonts w:ascii="Tahoma" w:eastAsia="Times New Roman" w:hAnsi="Tahoma" w:cs="Tahoma"/>
                <w:b/>
              </w:rPr>
            </w:pPr>
            <w:r w:rsidRPr="00412452">
              <w:rPr>
                <w:rFonts w:ascii="Tahoma" w:eastAsia="Times New Roman" w:hAnsi="Tahoma" w:cs="Tahoma"/>
                <w:b/>
              </w:rPr>
              <w:t xml:space="preserve">Total </w:t>
            </w:r>
          </w:p>
        </w:tc>
        <w:tc>
          <w:tcPr>
            <w:tcW w:w="2250" w:type="dxa"/>
            <w:tcBorders>
              <w:top w:val="single" w:sz="4" w:space="0" w:color="auto"/>
              <w:left w:val="nil"/>
              <w:bottom w:val="single" w:sz="4" w:space="0" w:color="auto"/>
              <w:right w:val="single" w:sz="4" w:space="0" w:color="auto"/>
            </w:tcBorders>
            <w:shd w:val="clear" w:color="auto" w:fill="auto"/>
            <w:noWrap/>
            <w:vAlign w:val="bottom"/>
          </w:tcPr>
          <w:p w:rsidR="00412452" w:rsidRPr="00412452" w:rsidRDefault="00412452" w:rsidP="00B2472F">
            <w:pPr>
              <w:spacing w:after="0" w:line="240" w:lineRule="auto"/>
              <w:jc w:val="center"/>
              <w:rPr>
                <w:rFonts w:ascii="Tahoma" w:eastAsia="Times New Roman" w:hAnsi="Tahoma" w:cs="Tahoma"/>
                <w:b/>
              </w:rPr>
            </w:pPr>
            <w:r w:rsidRPr="00412452">
              <w:rPr>
                <w:rFonts w:ascii="Tahoma" w:eastAsia="Times New Roman" w:hAnsi="Tahoma" w:cs="Tahoma"/>
                <w:b/>
              </w:rPr>
              <w:t>474</w:t>
            </w:r>
          </w:p>
        </w:tc>
        <w:tc>
          <w:tcPr>
            <w:tcW w:w="1800" w:type="dxa"/>
            <w:tcBorders>
              <w:top w:val="single" w:sz="4" w:space="0" w:color="auto"/>
              <w:left w:val="nil"/>
              <w:bottom w:val="single" w:sz="4" w:space="0" w:color="auto"/>
              <w:right w:val="single" w:sz="4" w:space="0" w:color="auto"/>
            </w:tcBorders>
            <w:shd w:val="clear" w:color="auto" w:fill="auto"/>
            <w:noWrap/>
            <w:vAlign w:val="bottom"/>
          </w:tcPr>
          <w:p w:rsidR="00412452" w:rsidRPr="00412452" w:rsidRDefault="00412452" w:rsidP="00B2472F">
            <w:pPr>
              <w:spacing w:after="0" w:line="240" w:lineRule="auto"/>
              <w:jc w:val="center"/>
              <w:rPr>
                <w:rFonts w:ascii="Tahoma" w:eastAsia="Times New Roman" w:hAnsi="Tahoma" w:cs="Tahoma"/>
                <w:b/>
              </w:rPr>
            </w:pPr>
            <w:r w:rsidRPr="00412452">
              <w:rPr>
                <w:rFonts w:ascii="Tahoma" w:eastAsia="Times New Roman" w:hAnsi="Tahoma" w:cs="Tahoma"/>
                <w:b/>
              </w:rPr>
              <w:t>100%</w:t>
            </w:r>
          </w:p>
        </w:tc>
      </w:tr>
    </w:tbl>
    <w:p w:rsidR="005671C0" w:rsidRDefault="005671C0" w:rsidP="0039486F">
      <w:pPr>
        <w:pStyle w:val="ListParagraph"/>
        <w:ind w:left="90"/>
        <w:jc w:val="both"/>
        <w:rPr>
          <w:rFonts w:ascii="Tahoma" w:eastAsia="Times New Roman" w:hAnsi="Tahoma" w:cs="Tahoma"/>
          <w:sz w:val="26"/>
          <w:szCs w:val="26"/>
        </w:rPr>
      </w:pPr>
    </w:p>
    <w:p w:rsidR="00171F25" w:rsidRPr="0039486F" w:rsidRDefault="00171F25" w:rsidP="0039486F">
      <w:pPr>
        <w:pStyle w:val="ListParagraph"/>
        <w:ind w:left="90"/>
        <w:jc w:val="both"/>
        <w:rPr>
          <w:rFonts w:ascii="Tahoma" w:eastAsia="Times New Roman" w:hAnsi="Tahoma" w:cs="Tahoma"/>
          <w:sz w:val="26"/>
          <w:szCs w:val="26"/>
        </w:rPr>
      </w:pPr>
      <w:r>
        <w:rPr>
          <w:rFonts w:ascii="Tahoma" w:eastAsia="Times New Roman" w:hAnsi="Tahoma" w:cs="Tahoma"/>
          <w:sz w:val="26"/>
          <w:szCs w:val="26"/>
        </w:rPr>
        <w:t xml:space="preserve">It may be noted that the maximum number of consumers are from the LT industrial IT/ITES category, these consumers along with the IT/ ITES consumers under the HT category are the mainstay of the licensee. </w:t>
      </w:r>
      <w:r w:rsidR="00540927">
        <w:rPr>
          <w:rFonts w:ascii="Tahoma" w:eastAsia="Times New Roman" w:hAnsi="Tahoma" w:cs="Tahoma"/>
          <w:sz w:val="26"/>
          <w:szCs w:val="26"/>
        </w:rPr>
        <w:t xml:space="preserve">Consumers coming under self-consumption are Technopark phase-I campus, 110kV substation Technopark phase-III and Technopark Kollam campus. The total share of non IT consumers in the consumer base is </w:t>
      </w:r>
      <w:r w:rsidR="00540927" w:rsidRPr="00540927">
        <w:rPr>
          <w:rFonts w:ascii="Tahoma" w:eastAsia="Times New Roman" w:hAnsi="Tahoma" w:cs="Tahoma"/>
          <w:sz w:val="26"/>
          <w:szCs w:val="26"/>
        </w:rPr>
        <w:t>42.61</w:t>
      </w:r>
      <w:r w:rsidR="00540927">
        <w:rPr>
          <w:rFonts w:ascii="Tahoma" w:eastAsia="Times New Roman" w:hAnsi="Tahoma" w:cs="Tahoma"/>
          <w:sz w:val="26"/>
          <w:szCs w:val="26"/>
        </w:rPr>
        <w:t>%.</w:t>
      </w:r>
    </w:p>
    <w:p w:rsidR="00451C74" w:rsidRDefault="00412452" w:rsidP="00C56209">
      <w:pPr>
        <w:pStyle w:val="ListParagraph"/>
        <w:ind w:left="90"/>
        <w:jc w:val="both"/>
        <w:rPr>
          <w:rFonts w:ascii="Tahoma" w:eastAsia="Times New Roman" w:hAnsi="Tahoma" w:cs="Tahoma"/>
          <w:sz w:val="26"/>
          <w:szCs w:val="26"/>
        </w:rPr>
      </w:pPr>
      <w:r>
        <w:rPr>
          <w:noProof/>
        </w:rPr>
        <w:lastRenderedPageBreak/>
        <w:drawing>
          <wp:inline distT="0" distB="0" distL="0" distR="0" wp14:anchorId="48B59587" wp14:editId="09315393">
            <wp:extent cx="6286500" cy="45910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56209" w:rsidRPr="00C56209" w:rsidRDefault="00C56209" w:rsidP="00C56209">
      <w:pPr>
        <w:pStyle w:val="ListParagraph"/>
        <w:ind w:left="90"/>
        <w:jc w:val="both"/>
        <w:rPr>
          <w:rFonts w:ascii="Tahoma" w:eastAsia="Times New Roman" w:hAnsi="Tahoma" w:cs="Tahoma"/>
          <w:sz w:val="26"/>
          <w:szCs w:val="26"/>
        </w:rPr>
      </w:pPr>
    </w:p>
    <w:p w:rsidR="00824224" w:rsidRPr="00E97AF2" w:rsidRDefault="00824224" w:rsidP="00CD0BB6">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t xml:space="preserve">Consumer Category wise Energy </w:t>
      </w:r>
      <w:r w:rsidR="00D62C04" w:rsidRPr="00E97AF2">
        <w:rPr>
          <w:rFonts w:ascii="Tahoma" w:eastAsia="Times New Roman" w:hAnsi="Tahoma" w:cs="Tahoma"/>
          <w:b/>
          <w:sz w:val="26"/>
          <w:szCs w:val="26"/>
        </w:rPr>
        <w:t>Requirement</w:t>
      </w:r>
      <w:r w:rsidR="00765E99" w:rsidRPr="00E97AF2">
        <w:rPr>
          <w:rFonts w:ascii="Tahoma" w:eastAsia="Times New Roman" w:hAnsi="Tahoma" w:cs="Tahoma"/>
          <w:b/>
          <w:sz w:val="26"/>
          <w:szCs w:val="26"/>
        </w:rPr>
        <w:t xml:space="preserve"> for 201</w:t>
      </w:r>
      <w:r w:rsidR="005D0F47">
        <w:rPr>
          <w:rFonts w:ascii="Tahoma" w:eastAsia="Times New Roman" w:hAnsi="Tahoma" w:cs="Tahoma"/>
          <w:b/>
          <w:sz w:val="26"/>
          <w:szCs w:val="26"/>
        </w:rPr>
        <w:t>4</w:t>
      </w:r>
      <w:r w:rsidR="00765E99" w:rsidRPr="00E97AF2">
        <w:rPr>
          <w:rFonts w:ascii="Tahoma" w:eastAsia="Times New Roman" w:hAnsi="Tahoma" w:cs="Tahoma"/>
          <w:b/>
          <w:sz w:val="26"/>
          <w:szCs w:val="26"/>
        </w:rPr>
        <w:t>-1</w:t>
      </w:r>
      <w:r w:rsidR="005D0F47">
        <w:rPr>
          <w:rFonts w:ascii="Tahoma" w:eastAsia="Times New Roman" w:hAnsi="Tahoma" w:cs="Tahoma"/>
          <w:b/>
          <w:sz w:val="26"/>
          <w:szCs w:val="26"/>
        </w:rPr>
        <w:t>5</w:t>
      </w:r>
    </w:p>
    <w:p w:rsidR="002834E1" w:rsidRDefault="00893765" w:rsidP="002834E1">
      <w:pPr>
        <w:ind w:left="360"/>
        <w:jc w:val="both"/>
        <w:rPr>
          <w:rFonts w:ascii="Tahoma" w:hAnsi="Tahoma" w:cs="Tahoma"/>
          <w:sz w:val="26"/>
          <w:szCs w:val="26"/>
        </w:rPr>
      </w:pPr>
      <w:r w:rsidRPr="00893765">
        <w:rPr>
          <w:rFonts w:ascii="Tahoma" w:hAnsi="Tahoma" w:cs="Tahoma"/>
          <w:sz w:val="26"/>
          <w:szCs w:val="26"/>
        </w:rPr>
        <w:t xml:space="preserve">Projection of consumption and demand is made taking into consideration the increase in power consumption due to the existing consumers and power consumption expected due to the addition of new consumers. The Technopark Phase-I Campus </w:t>
      </w:r>
      <w:proofErr w:type="gramStart"/>
      <w:r w:rsidRPr="00893765">
        <w:rPr>
          <w:rFonts w:ascii="Tahoma" w:hAnsi="Tahoma" w:cs="Tahoma"/>
          <w:sz w:val="26"/>
          <w:szCs w:val="26"/>
        </w:rPr>
        <w:t>is</w:t>
      </w:r>
      <w:proofErr w:type="gramEnd"/>
      <w:r w:rsidRPr="00893765">
        <w:rPr>
          <w:rFonts w:ascii="Tahoma" w:hAnsi="Tahoma" w:cs="Tahoma"/>
          <w:sz w:val="26"/>
          <w:szCs w:val="26"/>
        </w:rPr>
        <w:t xml:space="preserve"> almost saturated so ne</w:t>
      </w:r>
      <w:r w:rsidR="00D63AA8">
        <w:rPr>
          <w:rFonts w:ascii="Tahoma" w:hAnsi="Tahoma" w:cs="Tahoma"/>
          <w:sz w:val="26"/>
          <w:szCs w:val="26"/>
        </w:rPr>
        <w:t>w consumers expected for FY 2014-15</w:t>
      </w:r>
      <w:r w:rsidRPr="00893765">
        <w:rPr>
          <w:rFonts w:ascii="Tahoma" w:hAnsi="Tahoma" w:cs="Tahoma"/>
          <w:sz w:val="26"/>
          <w:szCs w:val="26"/>
        </w:rPr>
        <w:t xml:space="preserve"> is less. </w:t>
      </w:r>
      <w:r w:rsidR="002834E1">
        <w:rPr>
          <w:rFonts w:ascii="Tahoma" w:hAnsi="Tahoma" w:cs="Tahoma"/>
          <w:sz w:val="26"/>
          <w:szCs w:val="26"/>
        </w:rPr>
        <w:t>Consumer growth is happening in</w:t>
      </w:r>
      <w:r w:rsidRPr="00893765">
        <w:rPr>
          <w:rFonts w:ascii="Tahoma" w:hAnsi="Tahoma" w:cs="Tahoma"/>
          <w:sz w:val="26"/>
          <w:szCs w:val="26"/>
        </w:rPr>
        <w:t xml:space="preserve"> IT buildings inside Technopark Phase-I Campus like </w:t>
      </w:r>
      <w:proofErr w:type="spellStart"/>
      <w:r w:rsidRPr="00893765">
        <w:rPr>
          <w:rFonts w:ascii="Tahoma" w:hAnsi="Tahoma" w:cs="Tahoma"/>
          <w:sz w:val="26"/>
          <w:szCs w:val="26"/>
        </w:rPr>
        <w:t>leela</w:t>
      </w:r>
      <w:proofErr w:type="spellEnd"/>
      <w:r w:rsidR="005671C0">
        <w:rPr>
          <w:rFonts w:ascii="Tahoma" w:hAnsi="Tahoma" w:cs="Tahoma"/>
          <w:sz w:val="26"/>
          <w:szCs w:val="26"/>
        </w:rPr>
        <w:t xml:space="preserve"> </w:t>
      </w:r>
      <w:proofErr w:type="spellStart"/>
      <w:r w:rsidRPr="00893765">
        <w:rPr>
          <w:rFonts w:ascii="Tahoma" w:hAnsi="Tahoma" w:cs="Tahoma"/>
          <w:sz w:val="26"/>
          <w:szCs w:val="26"/>
        </w:rPr>
        <w:t>Infopark</w:t>
      </w:r>
      <w:proofErr w:type="spellEnd"/>
      <w:r w:rsidRPr="00893765">
        <w:rPr>
          <w:rFonts w:ascii="Tahoma" w:hAnsi="Tahoma" w:cs="Tahoma"/>
          <w:sz w:val="26"/>
          <w:szCs w:val="26"/>
        </w:rPr>
        <w:t xml:space="preserve"> building. The places where addition of new consumers is expected to take place are </w:t>
      </w:r>
      <w:proofErr w:type="spellStart"/>
      <w:r w:rsidRPr="00893765">
        <w:rPr>
          <w:rFonts w:ascii="Tahoma" w:hAnsi="Tahoma" w:cs="Tahoma"/>
          <w:sz w:val="26"/>
          <w:szCs w:val="26"/>
        </w:rPr>
        <w:t>Tejaswini</w:t>
      </w:r>
      <w:proofErr w:type="spellEnd"/>
      <w:r w:rsidRPr="00893765">
        <w:rPr>
          <w:rFonts w:ascii="Tahoma" w:hAnsi="Tahoma" w:cs="Tahoma"/>
          <w:sz w:val="26"/>
          <w:szCs w:val="26"/>
        </w:rPr>
        <w:t xml:space="preserve"> building, </w:t>
      </w:r>
      <w:proofErr w:type="spellStart"/>
      <w:r w:rsidRPr="00893765">
        <w:rPr>
          <w:rFonts w:ascii="Tahoma" w:hAnsi="Tahoma" w:cs="Tahoma"/>
          <w:sz w:val="26"/>
          <w:szCs w:val="26"/>
        </w:rPr>
        <w:t>Leela</w:t>
      </w:r>
      <w:proofErr w:type="spellEnd"/>
      <w:r w:rsidR="007C239A">
        <w:rPr>
          <w:rFonts w:ascii="Tahoma" w:hAnsi="Tahoma" w:cs="Tahoma"/>
          <w:sz w:val="26"/>
          <w:szCs w:val="26"/>
        </w:rPr>
        <w:t xml:space="preserve"> </w:t>
      </w:r>
      <w:proofErr w:type="spellStart"/>
      <w:r w:rsidRPr="00893765">
        <w:rPr>
          <w:rFonts w:ascii="Tahoma" w:hAnsi="Tahoma" w:cs="Tahoma"/>
          <w:sz w:val="26"/>
          <w:szCs w:val="26"/>
        </w:rPr>
        <w:t>Infopark</w:t>
      </w:r>
      <w:proofErr w:type="spellEnd"/>
      <w:r w:rsidRPr="00893765">
        <w:rPr>
          <w:rFonts w:ascii="Tahoma" w:hAnsi="Tahoma" w:cs="Tahoma"/>
          <w:sz w:val="26"/>
          <w:szCs w:val="26"/>
        </w:rPr>
        <w:t xml:space="preserve"> building, </w:t>
      </w:r>
      <w:proofErr w:type="spellStart"/>
      <w:r w:rsidRPr="00893765">
        <w:rPr>
          <w:rFonts w:ascii="Tahoma" w:hAnsi="Tahoma" w:cs="Tahoma"/>
          <w:sz w:val="26"/>
          <w:szCs w:val="26"/>
        </w:rPr>
        <w:t>Amsto</w:t>
      </w:r>
      <w:r w:rsidR="002834E1">
        <w:rPr>
          <w:rFonts w:ascii="Tahoma" w:hAnsi="Tahoma" w:cs="Tahoma"/>
          <w:sz w:val="26"/>
          <w:szCs w:val="26"/>
        </w:rPr>
        <w:t>r</w:t>
      </w:r>
      <w:proofErr w:type="spellEnd"/>
      <w:r w:rsidR="002834E1">
        <w:rPr>
          <w:rFonts w:ascii="Tahoma" w:hAnsi="Tahoma" w:cs="Tahoma"/>
          <w:sz w:val="26"/>
          <w:szCs w:val="26"/>
        </w:rPr>
        <w:t xml:space="preserve"> building, Reception building, </w:t>
      </w:r>
      <w:proofErr w:type="spellStart"/>
      <w:r w:rsidR="002834E1">
        <w:rPr>
          <w:rFonts w:ascii="Tahoma" w:hAnsi="Tahoma" w:cs="Tahoma"/>
          <w:sz w:val="26"/>
          <w:szCs w:val="26"/>
        </w:rPr>
        <w:t>Bhavani</w:t>
      </w:r>
      <w:proofErr w:type="spellEnd"/>
      <w:r w:rsidR="002834E1">
        <w:rPr>
          <w:rFonts w:ascii="Tahoma" w:hAnsi="Tahoma" w:cs="Tahoma"/>
          <w:sz w:val="26"/>
          <w:szCs w:val="26"/>
        </w:rPr>
        <w:t xml:space="preserve"> building and TCS SEZ campus.</w:t>
      </w:r>
      <w:r w:rsidR="00EF469D">
        <w:rPr>
          <w:rFonts w:ascii="Tahoma" w:hAnsi="Tahoma" w:cs="Tahoma"/>
          <w:sz w:val="26"/>
          <w:szCs w:val="26"/>
        </w:rPr>
        <w:t xml:space="preserve"> </w:t>
      </w:r>
      <w:r w:rsidR="002834E1">
        <w:rPr>
          <w:rFonts w:ascii="Tahoma" w:hAnsi="Tahoma" w:cs="Tahoma"/>
          <w:sz w:val="26"/>
          <w:szCs w:val="26"/>
        </w:rPr>
        <w:t xml:space="preserve">TATA consultancy services </w:t>
      </w:r>
      <w:r w:rsidRPr="00893765">
        <w:rPr>
          <w:rFonts w:ascii="Tahoma" w:hAnsi="Tahoma" w:cs="Tahoma"/>
          <w:sz w:val="26"/>
          <w:szCs w:val="26"/>
        </w:rPr>
        <w:t xml:space="preserve">is setting up their software development </w:t>
      </w:r>
      <w:proofErr w:type="spellStart"/>
      <w:r w:rsidRPr="00893765">
        <w:rPr>
          <w:rFonts w:ascii="Tahoma" w:hAnsi="Tahoma" w:cs="Tahoma"/>
          <w:sz w:val="26"/>
          <w:szCs w:val="26"/>
        </w:rPr>
        <w:t>centre</w:t>
      </w:r>
      <w:proofErr w:type="spellEnd"/>
      <w:r w:rsidRPr="00893765">
        <w:rPr>
          <w:rFonts w:ascii="Tahoma" w:hAnsi="Tahoma" w:cs="Tahoma"/>
          <w:sz w:val="26"/>
          <w:szCs w:val="26"/>
        </w:rPr>
        <w:t xml:space="preserve"> in 25Acres of </w:t>
      </w:r>
      <w:r w:rsidR="002834E1">
        <w:rPr>
          <w:rFonts w:ascii="Tahoma" w:hAnsi="Tahoma" w:cs="Tahoma"/>
          <w:sz w:val="26"/>
          <w:szCs w:val="26"/>
        </w:rPr>
        <w:t xml:space="preserve">SEZ </w:t>
      </w:r>
      <w:r w:rsidRPr="00893765">
        <w:rPr>
          <w:rFonts w:ascii="Tahoma" w:hAnsi="Tahoma" w:cs="Tahoma"/>
          <w:sz w:val="26"/>
          <w:szCs w:val="26"/>
        </w:rPr>
        <w:t xml:space="preserve">land in Technopark Phase-I campus. The construction works of TCS campus is expected to be completed </w:t>
      </w:r>
      <w:r w:rsidR="002834E1">
        <w:rPr>
          <w:rFonts w:ascii="Tahoma" w:hAnsi="Tahoma" w:cs="Tahoma"/>
          <w:sz w:val="26"/>
          <w:szCs w:val="26"/>
        </w:rPr>
        <w:t>in</w:t>
      </w:r>
      <w:r w:rsidRPr="00893765">
        <w:rPr>
          <w:rFonts w:ascii="Tahoma" w:hAnsi="Tahoma" w:cs="Tahoma"/>
          <w:sz w:val="26"/>
          <w:szCs w:val="26"/>
        </w:rPr>
        <w:t xml:space="preserve"> financial year</w:t>
      </w:r>
      <w:r w:rsidR="002834E1">
        <w:rPr>
          <w:rFonts w:ascii="Tahoma" w:hAnsi="Tahoma" w:cs="Tahoma"/>
          <w:sz w:val="26"/>
          <w:szCs w:val="26"/>
        </w:rPr>
        <w:t xml:space="preserve"> 201</w:t>
      </w:r>
      <w:r w:rsidR="00EF469D">
        <w:rPr>
          <w:rFonts w:ascii="Tahoma" w:hAnsi="Tahoma" w:cs="Tahoma"/>
          <w:sz w:val="26"/>
          <w:szCs w:val="26"/>
        </w:rPr>
        <w:t>4</w:t>
      </w:r>
      <w:r w:rsidR="002834E1">
        <w:rPr>
          <w:rFonts w:ascii="Tahoma" w:hAnsi="Tahoma" w:cs="Tahoma"/>
          <w:sz w:val="26"/>
          <w:szCs w:val="26"/>
        </w:rPr>
        <w:t>-1</w:t>
      </w:r>
      <w:r w:rsidR="00EF469D">
        <w:rPr>
          <w:rFonts w:ascii="Tahoma" w:hAnsi="Tahoma" w:cs="Tahoma"/>
          <w:sz w:val="26"/>
          <w:szCs w:val="26"/>
        </w:rPr>
        <w:t>5</w:t>
      </w:r>
      <w:r w:rsidRPr="00893765">
        <w:rPr>
          <w:rFonts w:ascii="Tahoma" w:hAnsi="Tahoma" w:cs="Tahoma"/>
          <w:sz w:val="26"/>
          <w:szCs w:val="26"/>
        </w:rPr>
        <w:t xml:space="preserve">. Only a part of the final demand projected for TCS campus is considered to project their consumption. </w:t>
      </w:r>
      <w:r w:rsidR="009D00C8">
        <w:rPr>
          <w:rFonts w:ascii="Tahoma" w:hAnsi="Tahoma" w:cs="Tahoma"/>
          <w:sz w:val="26"/>
          <w:szCs w:val="26"/>
        </w:rPr>
        <w:t xml:space="preserve">M/s TATA consultancy </w:t>
      </w:r>
      <w:r w:rsidR="009D00C8">
        <w:rPr>
          <w:rFonts w:ascii="Tahoma" w:hAnsi="Tahoma" w:cs="Tahoma"/>
          <w:sz w:val="26"/>
          <w:szCs w:val="26"/>
        </w:rPr>
        <w:lastRenderedPageBreak/>
        <w:t xml:space="preserve">services, </w:t>
      </w:r>
      <w:r w:rsidR="00EF469D">
        <w:rPr>
          <w:rFonts w:ascii="Tahoma" w:hAnsi="Tahoma" w:cs="Tahoma"/>
          <w:sz w:val="26"/>
          <w:szCs w:val="26"/>
        </w:rPr>
        <w:t xml:space="preserve">Infosys Technologies ltd. (second connection) etc. </w:t>
      </w:r>
      <w:r w:rsidR="009D00C8">
        <w:rPr>
          <w:rFonts w:ascii="Tahoma" w:hAnsi="Tahoma" w:cs="Tahoma"/>
          <w:sz w:val="26"/>
          <w:szCs w:val="26"/>
        </w:rPr>
        <w:t>are the</w:t>
      </w:r>
      <w:r w:rsidR="002834E1">
        <w:rPr>
          <w:rFonts w:ascii="Tahoma" w:hAnsi="Tahoma" w:cs="Tahoma"/>
          <w:sz w:val="26"/>
          <w:szCs w:val="26"/>
        </w:rPr>
        <w:t xml:space="preserve"> HT consumer</w:t>
      </w:r>
      <w:r w:rsidR="009D00C8">
        <w:rPr>
          <w:rFonts w:ascii="Tahoma" w:hAnsi="Tahoma" w:cs="Tahoma"/>
          <w:sz w:val="26"/>
          <w:szCs w:val="26"/>
        </w:rPr>
        <w:t>s</w:t>
      </w:r>
      <w:r w:rsidR="002834E1">
        <w:rPr>
          <w:rFonts w:ascii="Tahoma" w:hAnsi="Tahoma" w:cs="Tahoma"/>
          <w:sz w:val="26"/>
          <w:szCs w:val="26"/>
        </w:rPr>
        <w:t xml:space="preserve"> expected to be added to the consumer</w:t>
      </w:r>
      <w:r w:rsidR="00D63AA8">
        <w:rPr>
          <w:rFonts w:ascii="Tahoma" w:hAnsi="Tahoma" w:cs="Tahoma"/>
          <w:sz w:val="26"/>
          <w:szCs w:val="26"/>
        </w:rPr>
        <w:t xml:space="preserve"> base in the financial year 2014-15</w:t>
      </w:r>
      <w:r w:rsidR="002834E1">
        <w:rPr>
          <w:rFonts w:ascii="Tahoma" w:hAnsi="Tahoma" w:cs="Tahoma"/>
          <w:sz w:val="26"/>
          <w:szCs w:val="26"/>
        </w:rPr>
        <w:t>.</w:t>
      </w:r>
    </w:p>
    <w:p w:rsidR="00893765" w:rsidRPr="00893765" w:rsidRDefault="00893765" w:rsidP="00893765">
      <w:pPr>
        <w:ind w:left="360"/>
        <w:jc w:val="both"/>
        <w:rPr>
          <w:rFonts w:ascii="Tahoma" w:hAnsi="Tahoma" w:cs="Tahoma"/>
          <w:sz w:val="26"/>
          <w:szCs w:val="26"/>
        </w:rPr>
      </w:pPr>
      <w:r w:rsidRPr="00893765">
        <w:rPr>
          <w:rFonts w:ascii="Tahoma" w:hAnsi="Tahoma" w:cs="Tahoma"/>
          <w:sz w:val="26"/>
          <w:szCs w:val="26"/>
        </w:rPr>
        <w:t xml:space="preserve">UST global is constructing </w:t>
      </w:r>
      <w:r w:rsidR="00EF1E62" w:rsidRPr="00893765">
        <w:rPr>
          <w:rFonts w:ascii="Tahoma" w:hAnsi="Tahoma" w:cs="Tahoma"/>
          <w:sz w:val="26"/>
          <w:szCs w:val="26"/>
        </w:rPr>
        <w:t>an</w:t>
      </w:r>
      <w:r w:rsidRPr="00893765">
        <w:rPr>
          <w:rFonts w:ascii="Tahoma" w:hAnsi="Tahoma" w:cs="Tahoma"/>
          <w:sz w:val="26"/>
          <w:szCs w:val="26"/>
        </w:rPr>
        <w:t xml:space="preserve"> IP enabled IT building in the land allotted to them in </w:t>
      </w:r>
      <w:r w:rsidR="00EF469D">
        <w:rPr>
          <w:rFonts w:ascii="Tahoma" w:hAnsi="Tahoma" w:cs="Tahoma"/>
          <w:sz w:val="26"/>
          <w:szCs w:val="26"/>
        </w:rPr>
        <w:t xml:space="preserve">Technopark </w:t>
      </w:r>
      <w:r w:rsidRPr="00893765">
        <w:rPr>
          <w:rFonts w:ascii="Tahoma" w:hAnsi="Tahoma" w:cs="Tahoma"/>
          <w:sz w:val="26"/>
          <w:szCs w:val="26"/>
        </w:rPr>
        <w:t>phase-</w:t>
      </w:r>
      <w:r w:rsidR="00EF469D">
        <w:rPr>
          <w:rFonts w:ascii="Tahoma" w:hAnsi="Tahoma" w:cs="Tahoma"/>
          <w:sz w:val="26"/>
          <w:szCs w:val="26"/>
        </w:rPr>
        <w:t>2</w:t>
      </w:r>
      <w:r w:rsidRPr="00893765">
        <w:rPr>
          <w:rFonts w:ascii="Tahoma" w:hAnsi="Tahoma" w:cs="Tahoma"/>
          <w:sz w:val="26"/>
          <w:szCs w:val="26"/>
        </w:rPr>
        <w:t xml:space="preserve"> campus. This building is expected to </w:t>
      </w:r>
      <w:r w:rsidR="00EF469D">
        <w:rPr>
          <w:rFonts w:ascii="Tahoma" w:hAnsi="Tahoma" w:cs="Tahoma"/>
          <w:sz w:val="26"/>
          <w:szCs w:val="26"/>
        </w:rPr>
        <w:t xml:space="preserve">commence </w:t>
      </w:r>
      <w:proofErr w:type="gramStart"/>
      <w:r w:rsidR="00EF469D">
        <w:rPr>
          <w:rFonts w:ascii="Tahoma" w:hAnsi="Tahoma" w:cs="Tahoma"/>
          <w:sz w:val="26"/>
          <w:szCs w:val="26"/>
        </w:rPr>
        <w:t>it’s</w:t>
      </w:r>
      <w:proofErr w:type="gramEnd"/>
      <w:r w:rsidR="00EF469D">
        <w:rPr>
          <w:rFonts w:ascii="Tahoma" w:hAnsi="Tahoma" w:cs="Tahoma"/>
          <w:sz w:val="26"/>
          <w:szCs w:val="26"/>
        </w:rPr>
        <w:t xml:space="preserve"> operations</w:t>
      </w:r>
      <w:r w:rsidRPr="00893765">
        <w:rPr>
          <w:rFonts w:ascii="Tahoma" w:hAnsi="Tahoma" w:cs="Tahoma"/>
          <w:sz w:val="26"/>
          <w:szCs w:val="26"/>
        </w:rPr>
        <w:t xml:space="preserve"> during the next financial year. </w:t>
      </w:r>
      <w:r w:rsidR="00EF469D">
        <w:rPr>
          <w:rFonts w:ascii="Tahoma" w:hAnsi="Tahoma" w:cs="Tahoma"/>
          <w:sz w:val="26"/>
          <w:szCs w:val="26"/>
        </w:rPr>
        <w:t xml:space="preserve">The electrical installation of the building was completed and sanction for </w:t>
      </w:r>
      <w:proofErr w:type="spellStart"/>
      <w:r w:rsidR="00EF469D">
        <w:rPr>
          <w:rFonts w:ascii="Tahoma" w:hAnsi="Tahoma" w:cs="Tahoma"/>
          <w:sz w:val="26"/>
          <w:szCs w:val="26"/>
        </w:rPr>
        <w:t>energization</w:t>
      </w:r>
      <w:proofErr w:type="spellEnd"/>
      <w:r w:rsidR="00EF469D">
        <w:rPr>
          <w:rFonts w:ascii="Tahoma" w:hAnsi="Tahoma" w:cs="Tahoma"/>
          <w:sz w:val="26"/>
          <w:szCs w:val="26"/>
        </w:rPr>
        <w:t xml:space="preserve"> obtained from electrical inspectorate. Power to their premises was energized during September 2013. </w:t>
      </w:r>
      <w:r w:rsidRPr="00893765">
        <w:rPr>
          <w:rFonts w:ascii="Tahoma" w:hAnsi="Tahoma" w:cs="Tahoma"/>
          <w:sz w:val="26"/>
          <w:szCs w:val="26"/>
        </w:rPr>
        <w:t>The power consumption of existing consumer M/s Infosys is also expected to increase as the</w:t>
      </w:r>
      <w:r w:rsidR="00EF1E62">
        <w:rPr>
          <w:rFonts w:ascii="Tahoma" w:hAnsi="Tahoma" w:cs="Tahoma"/>
          <w:sz w:val="26"/>
          <w:szCs w:val="26"/>
        </w:rPr>
        <w:t>ir</w:t>
      </w:r>
      <w:r w:rsidR="00171F25">
        <w:rPr>
          <w:rFonts w:ascii="Tahoma" w:hAnsi="Tahoma" w:cs="Tahoma"/>
          <w:sz w:val="26"/>
          <w:szCs w:val="26"/>
        </w:rPr>
        <w:t xml:space="preserve"> </w:t>
      </w:r>
      <w:r w:rsidR="00EF1E62">
        <w:rPr>
          <w:rFonts w:ascii="Tahoma" w:hAnsi="Tahoma" w:cs="Tahoma"/>
          <w:sz w:val="26"/>
          <w:szCs w:val="26"/>
        </w:rPr>
        <w:t>third IT building</w:t>
      </w:r>
      <w:r w:rsidRPr="00893765">
        <w:rPr>
          <w:rFonts w:ascii="Tahoma" w:hAnsi="Tahoma" w:cs="Tahoma"/>
          <w:sz w:val="26"/>
          <w:szCs w:val="26"/>
        </w:rPr>
        <w:t xml:space="preserve"> SDB-</w:t>
      </w:r>
      <w:r w:rsidR="00EF1E62">
        <w:rPr>
          <w:rFonts w:ascii="Tahoma" w:hAnsi="Tahoma" w:cs="Tahoma"/>
          <w:sz w:val="26"/>
          <w:szCs w:val="26"/>
        </w:rPr>
        <w:t>3 and support facilities is expected to commence operation</w:t>
      </w:r>
      <w:r w:rsidRPr="00893765">
        <w:rPr>
          <w:rFonts w:ascii="Tahoma" w:hAnsi="Tahoma" w:cs="Tahoma"/>
          <w:sz w:val="26"/>
          <w:szCs w:val="26"/>
        </w:rPr>
        <w:t>. M/s Infosys has also started construction of their multi-level car parking facility which is expected to be completed by end of the next financial year.</w:t>
      </w:r>
    </w:p>
    <w:p w:rsidR="00893765" w:rsidRPr="00893765" w:rsidRDefault="00893765" w:rsidP="00893765">
      <w:pPr>
        <w:ind w:left="360"/>
        <w:jc w:val="both"/>
        <w:rPr>
          <w:rFonts w:ascii="Tahoma" w:hAnsi="Tahoma" w:cs="Tahoma"/>
          <w:sz w:val="26"/>
          <w:szCs w:val="26"/>
        </w:rPr>
      </w:pPr>
      <w:r w:rsidRPr="00893765">
        <w:rPr>
          <w:rFonts w:ascii="Tahoma" w:hAnsi="Tahoma" w:cs="Tahoma"/>
          <w:sz w:val="26"/>
          <w:szCs w:val="26"/>
        </w:rPr>
        <w:t xml:space="preserve">The 1 million </w:t>
      </w:r>
      <w:proofErr w:type="spellStart"/>
      <w:r w:rsidRPr="00893765">
        <w:rPr>
          <w:rFonts w:ascii="Tahoma" w:hAnsi="Tahoma" w:cs="Tahoma"/>
          <w:sz w:val="26"/>
          <w:szCs w:val="26"/>
        </w:rPr>
        <w:t>sqft</w:t>
      </w:r>
      <w:proofErr w:type="spellEnd"/>
      <w:r w:rsidRPr="00893765">
        <w:rPr>
          <w:rFonts w:ascii="Tahoma" w:hAnsi="Tahoma" w:cs="Tahoma"/>
          <w:sz w:val="26"/>
          <w:szCs w:val="26"/>
        </w:rPr>
        <w:t xml:space="preserve"> IT building constructed </w:t>
      </w:r>
      <w:r w:rsidR="00FE431D">
        <w:rPr>
          <w:rFonts w:ascii="Tahoma" w:hAnsi="Tahoma" w:cs="Tahoma"/>
          <w:sz w:val="26"/>
          <w:szCs w:val="26"/>
        </w:rPr>
        <w:t>by Technopark in phase-III campus was inaugurated on 15</w:t>
      </w:r>
      <w:r w:rsidR="00FE431D" w:rsidRPr="00FE431D">
        <w:rPr>
          <w:rFonts w:ascii="Tahoma" w:hAnsi="Tahoma" w:cs="Tahoma"/>
          <w:sz w:val="26"/>
          <w:szCs w:val="26"/>
          <w:vertAlign w:val="superscript"/>
        </w:rPr>
        <w:t>th</w:t>
      </w:r>
      <w:r w:rsidR="00FE431D">
        <w:rPr>
          <w:rFonts w:ascii="Tahoma" w:hAnsi="Tahoma" w:cs="Tahoma"/>
          <w:sz w:val="26"/>
          <w:szCs w:val="26"/>
        </w:rPr>
        <w:t xml:space="preserve"> January 2014. </w:t>
      </w:r>
      <w:r w:rsidR="009D00C8">
        <w:rPr>
          <w:rFonts w:ascii="Tahoma" w:hAnsi="Tahoma" w:cs="Tahoma"/>
          <w:sz w:val="26"/>
          <w:szCs w:val="26"/>
        </w:rPr>
        <w:t xml:space="preserve">This IT building </w:t>
      </w:r>
      <w:r w:rsidR="00FE431D">
        <w:rPr>
          <w:rFonts w:ascii="Tahoma" w:hAnsi="Tahoma" w:cs="Tahoma"/>
          <w:sz w:val="26"/>
          <w:szCs w:val="26"/>
        </w:rPr>
        <w:t>is</w:t>
      </w:r>
      <w:r w:rsidR="009D00C8">
        <w:rPr>
          <w:rFonts w:ascii="Tahoma" w:hAnsi="Tahoma" w:cs="Tahoma"/>
          <w:sz w:val="26"/>
          <w:szCs w:val="26"/>
        </w:rPr>
        <w:t xml:space="preserve"> a multi-tenant facility </w:t>
      </w:r>
      <w:r w:rsidR="00FE431D">
        <w:rPr>
          <w:rFonts w:ascii="Tahoma" w:hAnsi="Tahoma" w:cs="Tahoma"/>
          <w:sz w:val="26"/>
          <w:szCs w:val="26"/>
        </w:rPr>
        <w:t>which</w:t>
      </w:r>
      <w:r w:rsidRPr="00893765">
        <w:rPr>
          <w:rFonts w:ascii="Tahoma" w:hAnsi="Tahoma" w:cs="Tahoma"/>
          <w:sz w:val="26"/>
          <w:szCs w:val="26"/>
        </w:rPr>
        <w:t xml:space="preserve"> </w:t>
      </w:r>
      <w:r w:rsidR="00FE431D">
        <w:rPr>
          <w:rFonts w:ascii="Tahoma" w:hAnsi="Tahoma" w:cs="Tahoma"/>
          <w:sz w:val="26"/>
          <w:szCs w:val="26"/>
        </w:rPr>
        <w:t xml:space="preserve">will be occupied progressively. Six IT/ITES consumers </w:t>
      </w:r>
      <w:proofErr w:type="gramStart"/>
      <w:r w:rsidR="00FE431D">
        <w:rPr>
          <w:rFonts w:ascii="Tahoma" w:hAnsi="Tahoma" w:cs="Tahoma"/>
          <w:sz w:val="26"/>
          <w:szCs w:val="26"/>
        </w:rPr>
        <w:t>has</w:t>
      </w:r>
      <w:proofErr w:type="gramEnd"/>
      <w:r w:rsidR="00FE431D">
        <w:rPr>
          <w:rFonts w:ascii="Tahoma" w:hAnsi="Tahoma" w:cs="Tahoma"/>
          <w:sz w:val="26"/>
          <w:szCs w:val="26"/>
        </w:rPr>
        <w:t xml:space="preserve"> already started their operations from the building. The interior works of SBC modules in 2</w:t>
      </w:r>
      <w:r w:rsidR="00FE431D" w:rsidRPr="00FE431D">
        <w:rPr>
          <w:rFonts w:ascii="Tahoma" w:hAnsi="Tahoma" w:cs="Tahoma"/>
          <w:sz w:val="26"/>
          <w:szCs w:val="26"/>
          <w:vertAlign w:val="superscript"/>
        </w:rPr>
        <w:t>nd</w:t>
      </w:r>
      <w:r w:rsidR="00FE431D">
        <w:rPr>
          <w:rFonts w:ascii="Tahoma" w:hAnsi="Tahoma" w:cs="Tahoma"/>
          <w:sz w:val="26"/>
          <w:szCs w:val="26"/>
        </w:rPr>
        <w:t xml:space="preserve"> floor is completed and the works are fast progressing for third floor. Twenty two consumers will commence operations from the SBC modules. </w:t>
      </w:r>
      <w:r w:rsidRPr="00893765">
        <w:rPr>
          <w:rFonts w:ascii="Tahoma" w:hAnsi="Tahoma" w:cs="Tahoma"/>
          <w:sz w:val="26"/>
          <w:szCs w:val="26"/>
        </w:rPr>
        <w:t xml:space="preserve">The </w:t>
      </w:r>
      <w:r w:rsidR="009D00C8">
        <w:rPr>
          <w:rFonts w:ascii="Tahoma" w:hAnsi="Tahoma" w:cs="Tahoma"/>
          <w:sz w:val="26"/>
          <w:szCs w:val="26"/>
        </w:rPr>
        <w:t xml:space="preserve">power </w:t>
      </w:r>
      <w:r w:rsidRPr="00893765">
        <w:rPr>
          <w:rFonts w:ascii="Tahoma" w:hAnsi="Tahoma" w:cs="Tahoma"/>
          <w:sz w:val="26"/>
          <w:szCs w:val="26"/>
        </w:rPr>
        <w:t xml:space="preserve">consumption </w:t>
      </w:r>
      <w:r w:rsidR="009D00C8">
        <w:rPr>
          <w:rFonts w:ascii="Tahoma" w:hAnsi="Tahoma" w:cs="Tahoma"/>
          <w:sz w:val="26"/>
          <w:szCs w:val="26"/>
        </w:rPr>
        <w:t>of</w:t>
      </w:r>
      <w:r w:rsidRPr="00893765">
        <w:rPr>
          <w:rFonts w:ascii="Tahoma" w:hAnsi="Tahoma" w:cs="Tahoma"/>
          <w:sz w:val="26"/>
          <w:szCs w:val="26"/>
        </w:rPr>
        <w:t xml:space="preserve"> new consumers in this building i</w:t>
      </w:r>
      <w:r w:rsidR="009D00C8">
        <w:rPr>
          <w:rFonts w:ascii="Tahoma" w:hAnsi="Tahoma" w:cs="Tahoma"/>
          <w:sz w:val="26"/>
          <w:szCs w:val="26"/>
        </w:rPr>
        <w:t>s also considered for projecting the energy</w:t>
      </w:r>
      <w:r w:rsidR="00171F25">
        <w:rPr>
          <w:rFonts w:ascii="Tahoma" w:hAnsi="Tahoma" w:cs="Tahoma"/>
          <w:sz w:val="26"/>
          <w:szCs w:val="26"/>
        </w:rPr>
        <w:t xml:space="preserve"> </w:t>
      </w:r>
      <w:r w:rsidR="009D00C8">
        <w:rPr>
          <w:rFonts w:ascii="Tahoma" w:hAnsi="Tahoma" w:cs="Tahoma"/>
          <w:sz w:val="26"/>
          <w:szCs w:val="26"/>
        </w:rPr>
        <w:t>requirement.</w:t>
      </w:r>
    </w:p>
    <w:p w:rsidR="0039486F" w:rsidRDefault="00893765" w:rsidP="0039486F">
      <w:pPr>
        <w:ind w:left="360"/>
        <w:jc w:val="both"/>
        <w:rPr>
          <w:rFonts w:ascii="Tahoma" w:hAnsi="Tahoma" w:cs="Tahoma"/>
          <w:sz w:val="26"/>
          <w:szCs w:val="26"/>
        </w:rPr>
      </w:pPr>
      <w:r w:rsidRPr="009D00C8">
        <w:rPr>
          <w:rFonts w:ascii="Tahoma" w:hAnsi="Tahoma" w:cs="Tahoma"/>
          <w:sz w:val="26"/>
          <w:szCs w:val="26"/>
        </w:rPr>
        <w:t xml:space="preserve">The </w:t>
      </w:r>
      <w:r w:rsidR="00FE431D">
        <w:rPr>
          <w:rFonts w:ascii="Tahoma" w:hAnsi="Tahoma" w:cs="Tahoma"/>
          <w:sz w:val="26"/>
          <w:szCs w:val="26"/>
        </w:rPr>
        <w:t xml:space="preserve">construction of </w:t>
      </w:r>
      <w:r w:rsidRPr="009D00C8">
        <w:rPr>
          <w:rFonts w:ascii="Tahoma" w:hAnsi="Tahoma" w:cs="Tahoma"/>
          <w:sz w:val="26"/>
          <w:szCs w:val="26"/>
        </w:rPr>
        <w:t xml:space="preserve">1-lakh </w:t>
      </w:r>
      <w:proofErr w:type="spellStart"/>
      <w:r w:rsidRPr="009D00C8">
        <w:rPr>
          <w:rFonts w:ascii="Tahoma" w:hAnsi="Tahoma" w:cs="Tahoma"/>
          <w:sz w:val="26"/>
          <w:szCs w:val="26"/>
        </w:rPr>
        <w:t>sqft</w:t>
      </w:r>
      <w:proofErr w:type="spellEnd"/>
      <w:r w:rsidRPr="009D00C8">
        <w:rPr>
          <w:rFonts w:ascii="Tahoma" w:hAnsi="Tahoma" w:cs="Tahoma"/>
          <w:sz w:val="26"/>
          <w:szCs w:val="26"/>
        </w:rPr>
        <w:t xml:space="preserve"> IT </w:t>
      </w:r>
      <w:r w:rsidR="00FE431D">
        <w:rPr>
          <w:rFonts w:ascii="Tahoma" w:hAnsi="Tahoma" w:cs="Tahoma"/>
          <w:sz w:val="26"/>
          <w:szCs w:val="26"/>
        </w:rPr>
        <w:t xml:space="preserve">building in Technopark Kollam was also </w:t>
      </w:r>
      <w:r w:rsidRPr="009D00C8">
        <w:rPr>
          <w:rFonts w:ascii="Tahoma" w:hAnsi="Tahoma" w:cs="Tahoma"/>
          <w:sz w:val="26"/>
          <w:szCs w:val="26"/>
        </w:rPr>
        <w:t xml:space="preserve">completed during the </w:t>
      </w:r>
      <w:r w:rsidR="00FE431D">
        <w:rPr>
          <w:rFonts w:ascii="Tahoma" w:hAnsi="Tahoma" w:cs="Tahoma"/>
          <w:sz w:val="26"/>
          <w:szCs w:val="26"/>
        </w:rPr>
        <w:t>last</w:t>
      </w:r>
      <w:r w:rsidR="00407460">
        <w:rPr>
          <w:rFonts w:ascii="Tahoma" w:hAnsi="Tahoma" w:cs="Tahoma"/>
          <w:sz w:val="26"/>
          <w:szCs w:val="26"/>
        </w:rPr>
        <w:t xml:space="preserve"> financial year</w:t>
      </w:r>
      <w:r w:rsidR="00FE431D">
        <w:rPr>
          <w:rFonts w:ascii="Tahoma" w:hAnsi="Tahoma" w:cs="Tahoma"/>
          <w:sz w:val="26"/>
          <w:szCs w:val="26"/>
        </w:rPr>
        <w:t xml:space="preserve">. </w:t>
      </w:r>
      <w:proofErr w:type="gramStart"/>
      <w:r w:rsidR="00FE431D">
        <w:rPr>
          <w:rFonts w:ascii="Tahoma" w:hAnsi="Tahoma" w:cs="Tahoma"/>
          <w:sz w:val="26"/>
          <w:szCs w:val="26"/>
        </w:rPr>
        <w:t>IT/ITES consumers has</w:t>
      </w:r>
      <w:proofErr w:type="gramEnd"/>
      <w:r w:rsidR="00FE431D">
        <w:rPr>
          <w:rFonts w:ascii="Tahoma" w:hAnsi="Tahoma" w:cs="Tahoma"/>
          <w:sz w:val="26"/>
          <w:szCs w:val="26"/>
        </w:rPr>
        <w:t xml:space="preserve"> already started operations from this </w:t>
      </w:r>
      <w:r w:rsidR="00493F10">
        <w:rPr>
          <w:rFonts w:ascii="Tahoma" w:hAnsi="Tahoma" w:cs="Tahoma"/>
          <w:sz w:val="26"/>
          <w:szCs w:val="26"/>
        </w:rPr>
        <w:t>building.</w:t>
      </w:r>
    </w:p>
    <w:p w:rsidR="00AC06FF" w:rsidRDefault="00BE4243" w:rsidP="001E67CA">
      <w:pPr>
        <w:ind w:left="360"/>
        <w:jc w:val="both"/>
        <w:rPr>
          <w:rFonts w:ascii="Tahoma" w:hAnsi="Tahoma" w:cs="Tahoma"/>
          <w:sz w:val="26"/>
          <w:szCs w:val="26"/>
        </w:rPr>
      </w:pPr>
      <w:r w:rsidRPr="00954E79">
        <w:rPr>
          <w:rFonts w:ascii="Tahoma" w:hAnsi="Tahoma" w:cs="Tahoma"/>
          <w:sz w:val="26"/>
          <w:szCs w:val="26"/>
        </w:rPr>
        <w:t>The expected consumption of consumers from various categories is tabulated as follows</w:t>
      </w:r>
      <w:r w:rsidR="002409C6">
        <w:rPr>
          <w:rFonts w:ascii="Tahoma" w:hAnsi="Tahoma" w:cs="Tahoma"/>
          <w:sz w:val="26"/>
          <w:szCs w:val="26"/>
        </w:rPr>
        <w:t xml:space="preserve">. Majority of the consumers and energy consumption is happening in the LT category of consumers. The consumer strength of HT consumer category is very less when compared with the LT consumer category, however around one third of the overall energy consumption </w:t>
      </w:r>
      <w:r w:rsidR="00AC06FF">
        <w:rPr>
          <w:rFonts w:ascii="Tahoma" w:hAnsi="Tahoma" w:cs="Tahoma"/>
          <w:sz w:val="26"/>
          <w:szCs w:val="26"/>
        </w:rPr>
        <w:t xml:space="preserve">is from these category of consumers. 97% of energy in the HT category is consumed by IT/ITES industrial consumers. Consumption of Non Industrial/ Commercial categories is </w:t>
      </w:r>
      <w:r w:rsidR="00493F10">
        <w:rPr>
          <w:rFonts w:ascii="Tahoma" w:hAnsi="Tahoma" w:cs="Tahoma"/>
          <w:sz w:val="26"/>
          <w:szCs w:val="26"/>
        </w:rPr>
        <w:t>less</w:t>
      </w:r>
      <w:r w:rsidR="00AC06FF">
        <w:rPr>
          <w:rFonts w:ascii="Tahoma" w:hAnsi="Tahoma" w:cs="Tahoma"/>
          <w:sz w:val="26"/>
          <w:szCs w:val="26"/>
        </w:rPr>
        <w:t xml:space="preserve">. </w:t>
      </w:r>
    </w:p>
    <w:p w:rsidR="00BE4243" w:rsidRDefault="00041ECD" w:rsidP="001E67CA">
      <w:pPr>
        <w:ind w:left="360"/>
        <w:jc w:val="both"/>
        <w:rPr>
          <w:rFonts w:ascii="Tahoma" w:hAnsi="Tahoma" w:cs="Tahoma"/>
          <w:sz w:val="26"/>
          <w:szCs w:val="26"/>
        </w:rPr>
      </w:pPr>
      <w:r>
        <w:rPr>
          <w:rFonts w:ascii="Tahoma" w:hAnsi="Tahoma" w:cs="Tahoma"/>
          <w:sz w:val="26"/>
          <w:szCs w:val="26"/>
        </w:rPr>
        <w:lastRenderedPageBreak/>
        <w:t>9</w:t>
      </w:r>
      <w:r w:rsidR="00493F10">
        <w:rPr>
          <w:rFonts w:ascii="Tahoma" w:hAnsi="Tahoma" w:cs="Tahoma"/>
          <w:sz w:val="26"/>
          <w:szCs w:val="26"/>
        </w:rPr>
        <w:t>0</w:t>
      </w:r>
      <w:r>
        <w:rPr>
          <w:rFonts w:ascii="Tahoma" w:hAnsi="Tahoma" w:cs="Tahoma"/>
          <w:sz w:val="26"/>
          <w:szCs w:val="26"/>
        </w:rPr>
        <w:t>% of the</w:t>
      </w:r>
      <w:r w:rsidR="00AC06FF">
        <w:rPr>
          <w:rFonts w:ascii="Tahoma" w:hAnsi="Tahoma" w:cs="Tahoma"/>
          <w:sz w:val="26"/>
          <w:szCs w:val="26"/>
        </w:rPr>
        <w:t xml:space="preserve"> consumption in the LT category </w:t>
      </w:r>
      <w:r>
        <w:rPr>
          <w:rFonts w:ascii="Tahoma" w:hAnsi="Tahoma" w:cs="Tahoma"/>
          <w:sz w:val="26"/>
          <w:szCs w:val="26"/>
        </w:rPr>
        <w:t xml:space="preserve">is by IT/ITES industrial consumers, out of this </w:t>
      </w:r>
      <w:r w:rsidR="00493F10">
        <w:rPr>
          <w:rFonts w:ascii="Tahoma" w:hAnsi="Tahoma" w:cs="Tahoma"/>
          <w:sz w:val="26"/>
          <w:szCs w:val="26"/>
        </w:rPr>
        <w:t>58</w:t>
      </w:r>
      <w:r>
        <w:rPr>
          <w:rFonts w:ascii="Tahoma" w:hAnsi="Tahoma" w:cs="Tahoma"/>
          <w:sz w:val="26"/>
          <w:szCs w:val="26"/>
        </w:rPr>
        <w:t xml:space="preserve">% of the consumption is by consumers having power demand over </w:t>
      </w:r>
      <w:r w:rsidR="00493F10">
        <w:rPr>
          <w:rFonts w:ascii="Tahoma" w:hAnsi="Tahoma" w:cs="Tahoma"/>
          <w:sz w:val="26"/>
          <w:szCs w:val="26"/>
        </w:rPr>
        <w:t>20</w:t>
      </w:r>
      <w:r w:rsidR="006C3F76">
        <w:rPr>
          <w:rFonts w:ascii="Tahoma" w:hAnsi="Tahoma" w:cs="Tahoma"/>
          <w:sz w:val="26"/>
          <w:szCs w:val="26"/>
        </w:rPr>
        <w:t>k</w:t>
      </w:r>
      <w:r w:rsidR="00493F10">
        <w:rPr>
          <w:rFonts w:ascii="Tahoma" w:hAnsi="Tahoma" w:cs="Tahoma"/>
          <w:sz w:val="26"/>
          <w:szCs w:val="26"/>
        </w:rPr>
        <w:t>W</w:t>
      </w:r>
      <w:r>
        <w:rPr>
          <w:rFonts w:ascii="Tahoma" w:hAnsi="Tahoma" w:cs="Tahoma"/>
          <w:sz w:val="26"/>
          <w:szCs w:val="26"/>
        </w:rPr>
        <w:t xml:space="preserve">. </w:t>
      </w:r>
      <w:r w:rsidR="00737716">
        <w:rPr>
          <w:rFonts w:ascii="Tahoma" w:hAnsi="Tahoma" w:cs="Tahoma"/>
          <w:sz w:val="26"/>
          <w:szCs w:val="26"/>
        </w:rPr>
        <w:t>Self-consumption</w:t>
      </w:r>
      <w:r w:rsidR="009E2D8C">
        <w:rPr>
          <w:rFonts w:ascii="Tahoma" w:hAnsi="Tahoma" w:cs="Tahoma"/>
          <w:sz w:val="26"/>
          <w:szCs w:val="26"/>
        </w:rPr>
        <w:t xml:space="preserve">/ Auxiliary consumption of the licensee are 1% of the total consumption of LT consumers. </w:t>
      </w:r>
    </w:p>
    <w:p w:rsidR="00451C74" w:rsidRDefault="000F0584" w:rsidP="00C56209">
      <w:pPr>
        <w:ind w:left="360"/>
        <w:jc w:val="both"/>
        <w:rPr>
          <w:rFonts w:ascii="Tahoma" w:hAnsi="Tahoma" w:cs="Tahoma"/>
          <w:sz w:val="26"/>
          <w:szCs w:val="26"/>
        </w:rPr>
      </w:pPr>
      <w:r>
        <w:rPr>
          <w:rFonts w:ascii="Tahoma" w:hAnsi="Tahoma" w:cs="Tahoma"/>
          <w:sz w:val="26"/>
          <w:szCs w:val="26"/>
        </w:rPr>
        <w:t>The</w:t>
      </w:r>
      <w:r w:rsidR="006C3F76">
        <w:rPr>
          <w:rFonts w:ascii="Tahoma" w:hAnsi="Tahoma" w:cs="Tahoma"/>
          <w:sz w:val="26"/>
          <w:szCs w:val="26"/>
        </w:rPr>
        <w:t xml:space="preserve"> c</w:t>
      </w:r>
      <w:r>
        <w:rPr>
          <w:rFonts w:ascii="Tahoma" w:hAnsi="Tahoma" w:cs="Tahoma"/>
          <w:sz w:val="26"/>
          <w:szCs w:val="26"/>
        </w:rPr>
        <w:t>onsumer categories have diversified</w:t>
      </w:r>
      <w:r w:rsidR="006C3F76">
        <w:rPr>
          <w:rFonts w:ascii="Tahoma" w:hAnsi="Tahoma" w:cs="Tahoma"/>
          <w:sz w:val="26"/>
          <w:szCs w:val="26"/>
        </w:rPr>
        <w:t xml:space="preserve"> as per the new tariff schedule.</w:t>
      </w:r>
      <w:r w:rsidR="009E2D8C">
        <w:rPr>
          <w:rFonts w:ascii="Tahoma" w:hAnsi="Tahoma" w:cs="Tahoma"/>
          <w:sz w:val="26"/>
          <w:szCs w:val="26"/>
        </w:rPr>
        <w:t xml:space="preserve"> </w:t>
      </w:r>
      <w:r>
        <w:rPr>
          <w:rFonts w:ascii="Tahoma" w:hAnsi="Tahoma" w:cs="Tahoma"/>
          <w:sz w:val="26"/>
          <w:szCs w:val="26"/>
        </w:rPr>
        <w:t xml:space="preserve">For the LT IT/ITES consumers TOD tariff is considered for the consumers having a connected load of 20kW or above. </w:t>
      </w:r>
      <w:r w:rsidR="009E2D8C">
        <w:rPr>
          <w:rFonts w:ascii="Tahoma" w:hAnsi="Tahoma" w:cs="Tahoma"/>
          <w:sz w:val="26"/>
          <w:szCs w:val="26"/>
        </w:rPr>
        <w:t xml:space="preserve">The consumer wise details </w:t>
      </w:r>
      <w:r>
        <w:rPr>
          <w:rFonts w:ascii="Tahoma" w:hAnsi="Tahoma" w:cs="Tahoma"/>
          <w:sz w:val="26"/>
          <w:szCs w:val="26"/>
        </w:rPr>
        <w:t xml:space="preserve">and </w:t>
      </w:r>
      <w:r w:rsidR="009E2D8C">
        <w:rPr>
          <w:rFonts w:ascii="Tahoma" w:hAnsi="Tahoma" w:cs="Tahoma"/>
          <w:sz w:val="26"/>
          <w:szCs w:val="26"/>
        </w:rPr>
        <w:t xml:space="preserve">their annual consumption expected </w:t>
      </w:r>
      <w:proofErr w:type="gramStart"/>
      <w:r w:rsidR="009E2D8C">
        <w:rPr>
          <w:rFonts w:ascii="Tahoma" w:hAnsi="Tahoma" w:cs="Tahoma"/>
          <w:sz w:val="26"/>
          <w:szCs w:val="26"/>
        </w:rPr>
        <w:t>is</w:t>
      </w:r>
      <w:proofErr w:type="gramEnd"/>
      <w:r w:rsidR="009E2D8C">
        <w:rPr>
          <w:rFonts w:ascii="Tahoma" w:hAnsi="Tahoma" w:cs="Tahoma"/>
          <w:sz w:val="26"/>
          <w:szCs w:val="26"/>
        </w:rPr>
        <w:t xml:space="preserve"> tabulated below</w:t>
      </w:r>
      <w:r w:rsidR="00AB07D3">
        <w:rPr>
          <w:rFonts w:ascii="Tahoma" w:hAnsi="Tahoma" w:cs="Tahoma"/>
          <w:sz w:val="26"/>
          <w:szCs w:val="26"/>
        </w:rPr>
        <w:t>.</w:t>
      </w:r>
    </w:p>
    <w:p w:rsidR="0055387A" w:rsidRDefault="0055387A" w:rsidP="00C56209">
      <w:pPr>
        <w:ind w:left="360"/>
        <w:jc w:val="both"/>
        <w:rPr>
          <w:rFonts w:ascii="Tahoma" w:hAnsi="Tahoma" w:cs="Tahoma"/>
          <w:sz w:val="26"/>
          <w:szCs w:val="26"/>
        </w:rPr>
      </w:pPr>
    </w:p>
    <w:tbl>
      <w:tblPr>
        <w:tblW w:w="9375" w:type="dxa"/>
        <w:tblInd w:w="93" w:type="dxa"/>
        <w:tblLook w:val="04A0" w:firstRow="1" w:lastRow="0" w:firstColumn="1" w:lastColumn="0" w:noHBand="0" w:noVBand="1"/>
      </w:tblPr>
      <w:tblGrid>
        <w:gridCol w:w="3432"/>
        <w:gridCol w:w="1533"/>
        <w:gridCol w:w="2250"/>
        <w:gridCol w:w="2160"/>
      </w:tblGrid>
      <w:tr w:rsidR="0055387A" w:rsidRPr="0055387A" w:rsidTr="00493F10">
        <w:trPr>
          <w:trHeight w:val="870"/>
        </w:trPr>
        <w:tc>
          <w:tcPr>
            <w:tcW w:w="3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rPr>
                <w:rFonts w:ascii="Tahoma" w:eastAsia="Times New Roman" w:hAnsi="Tahoma" w:cs="Tahoma"/>
                <w:b/>
                <w:bCs/>
                <w:color w:val="000000"/>
              </w:rPr>
            </w:pPr>
            <w:r w:rsidRPr="0055387A">
              <w:rPr>
                <w:rFonts w:ascii="Tahoma" w:eastAsia="Times New Roman" w:hAnsi="Tahoma" w:cs="Tahoma"/>
                <w:b/>
                <w:bCs/>
                <w:color w:val="000000"/>
              </w:rPr>
              <w:t>Category</w:t>
            </w:r>
          </w:p>
        </w:tc>
        <w:tc>
          <w:tcPr>
            <w:tcW w:w="1533" w:type="dxa"/>
            <w:tcBorders>
              <w:top w:val="single" w:sz="4" w:space="0" w:color="auto"/>
              <w:left w:val="nil"/>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b/>
                <w:bCs/>
                <w:color w:val="000000"/>
              </w:rPr>
            </w:pPr>
            <w:r w:rsidRPr="0055387A">
              <w:rPr>
                <w:rFonts w:ascii="Tahoma" w:eastAsia="Times New Roman" w:hAnsi="Tahoma" w:cs="Tahoma"/>
                <w:b/>
                <w:bCs/>
                <w:color w:val="000000"/>
              </w:rPr>
              <w:t>No. of Consumers</w:t>
            </w:r>
          </w:p>
        </w:tc>
        <w:tc>
          <w:tcPr>
            <w:tcW w:w="2250" w:type="dxa"/>
            <w:tcBorders>
              <w:top w:val="single" w:sz="4" w:space="0" w:color="auto"/>
              <w:left w:val="nil"/>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b/>
                <w:bCs/>
                <w:color w:val="000000"/>
              </w:rPr>
            </w:pPr>
            <w:r w:rsidRPr="0055387A">
              <w:rPr>
                <w:rFonts w:ascii="Tahoma" w:eastAsia="Times New Roman" w:hAnsi="Tahoma" w:cs="Tahoma"/>
                <w:b/>
                <w:bCs/>
                <w:color w:val="000000"/>
              </w:rPr>
              <w:t>Annual Energy Consumption in Lakh Units</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rPr>
                <w:rFonts w:ascii="Tahoma" w:eastAsia="Times New Roman" w:hAnsi="Tahoma" w:cs="Tahoma"/>
                <w:b/>
                <w:bCs/>
                <w:color w:val="000000"/>
              </w:rPr>
            </w:pPr>
            <w:r w:rsidRPr="0055387A">
              <w:rPr>
                <w:rFonts w:ascii="Tahoma" w:eastAsia="Times New Roman" w:hAnsi="Tahoma" w:cs="Tahoma"/>
                <w:b/>
                <w:bCs/>
                <w:color w:val="000000"/>
              </w:rPr>
              <w:t>% Consumption</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HT-I (Industrial)</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16</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228.22</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33.30%</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HT - II (Non Industrial)</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1.52</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0.22%</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HT - IV (Commercial)</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7.91</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1.15%</w:t>
            </w:r>
          </w:p>
        </w:tc>
      </w:tr>
      <w:tr w:rsidR="0055387A" w:rsidRPr="0055387A" w:rsidTr="00493F10">
        <w:trPr>
          <w:trHeight w:val="377"/>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IVA (Industrial - Non TOD)</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6</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2.38</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0.35%</w:t>
            </w:r>
          </w:p>
        </w:tc>
      </w:tr>
      <w:tr w:rsidR="0055387A" w:rsidRPr="0055387A" w:rsidTr="00493F10">
        <w:trPr>
          <w:trHeight w:val="585"/>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IVB Industrial IT &amp; ITES &lt; 20kW (Non TOD tariff)</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52</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10.69</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1.56%</w:t>
            </w:r>
          </w:p>
        </w:tc>
      </w:tr>
      <w:tr w:rsidR="0055387A" w:rsidRPr="0055387A" w:rsidTr="00493F10">
        <w:trPr>
          <w:trHeight w:val="485"/>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IVB IT &amp; ITES &gt;= 20kW (TOD tariff)</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198</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401.78</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58.62%</w:t>
            </w:r>
          </w:p>
        </w:tc>
      </w:tr>
      <w:tr w:rsidR="0055387A" w:rsidRPr="0055387A" w:rsidTr="00493F10">
        <w:trPr>
          <w:trHeight w:val="44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 VI (B) Non-Domestic  (1-Ph &amp; 3-Ph)</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4</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1.19</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0.17%</w:t>
            </w:r>
          </w:p>
        </w:tc>
      </w:tr>
      <w:tr w:rsidR="0055387A" w:rsidRPr="0055387A" w:rsidTr="00493F10">
        <w:trPr>
          <w:trHeight w:val="512"/>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VI C Non-Domestic (1-Ph &amp; 3-Ph)</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37</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3.98</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0.58%</w:t>
            </w:r>
          </w:p>
        </w:tc>
      </w:tr>
      <w:tr w:rsidR="0055387A" w:rsidRPr="0055387A" w:rsidTr="00493F10">
        <w:trPr>
          <w:trHeight w:val="305"/>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VII (A) Commercial (1-Ph)</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66</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1.64</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0.24%</w:t>
            </w:r>
          </w:p>
        </w:tc>
      </w:tr>
      <w:tr w:rsidR="0055387A" w:rsidRPr="0055387A" w:rsidTr="00493F10">
        <w:trPr>
          <w:trHeight w:val="35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VII (A) Commercial (3-Ph)</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58</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17.89</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2.61%</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VII (B) Commercial</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16</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0.16</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0.02%</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LT VIII General (3-ph)</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0.07</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0.01%</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proofErr w:type="spellStart"/>
            <w:r w:rsidRPr="0055387A">
              <w:rPr>
                <w:rFonts w:ascii="Tahoma" w:eastAsia="Times New Roman" w:hAnsi="Tahoma" w:cs="Tahoma"/>
                <w:color w:val="000000"/>
              </w:rPr>
              <w:t>Self Consumption</w:t>
            </w:r>
            <w:proofErr w:type="spellEnd"/>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3</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4.75</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0.69%</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color w:val="000000"/>
              </w:rPr>
            </w:pPr>
            <w:r w:rsidRPr="0055387A">
              <w:rPr>
                <w:rFonts w:ascii="Tahoma" w:eastAsia="Times New Roman" w:hAnsi="Tahoma" w:cs="Tahoma"/>
                <w:color w:val="000000"/>
              </w:rPr>
              <w:t>Street Lighting</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15</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color w:val="000000"/>
              </w:rPr>
            </w:pPr>
            <w:r w:rsidRPr="0055387A">
              <w:rPr>
                <w:rFonts w:ascii="Tahoma" w:eastAsia="Times New Roman" w:hAnsi="Tahoma" w:cs="Tahoma"/>
                <w:color w:val="000000"/>
              </w:rPr>
              <w:t>3.17</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rPr>
            </w:pPr>
            <w:r w:rsidRPr="0055387A">
              <w:rPr>
                <w:rFonts w:ascii="Tahoma" w:eastAsia="Times New Roman" w:hAnsi="Tahoma" w:cs="Tahoma"/>
              </w:rPr>
              <w:t>0.46%</w:t>
            </w:r>
          </w:p>
        </w:tc>
      </w:tr>
      <w:tr w:rsidR="0055387A" w:rsidRPr="0055387A" w:rsidTr="00493F10">
        <w:trPr>
          <w:trHeight w:val="300"/>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55387A" w:rsidRPr="0055387A" w:rsidRDefault="0055387A" w:rsidP="0055387A">
            <w:pPr>
              <w:spacing w:after="0" w:line="240" w:lineRule="auto"/>
              <w:rPr>
                <w:rFonts w:ascii="Tahoma" w:eastAsia="Times New Roman" w:hAnsi="Tahoma" w:cs="Tahoma"/>
                <w:b/>
                <w:bCs/>
                <w:color w:val="000000"/>
              </w:rPr>
            </w:pPr>
            <w:r w:rsidRPr="0055387A">
              <w:rPr>
                <w:rFonts w:ascii="Tahoma" w:eastAsia="Times New Roman" w:hAnsi="Tahoma" w:cs="Tahoma"/>
                <w:b/>
                <w:bCs/>
                <w:color w:val="000000"/>
              </w:rPr>
              <w:t>Total</w:t>
            </w:r>
          </w:p>
        </w:tc>
        <w:tc>
          <w:tcPr>
            <w:tcW w:w="1533"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b/>
                <w:bCs/>
                <w:color w:val="000000"/>
              </w:rPr>
            </w:pPr>
            <w:r w:rsidRPr="0055387A">
              <w:rPr>
                <w:rFonts w:ascii="Tahoma" w:eastAsia="Times New Roman" w:hAnsi="Tahoma" w:cs="Tahoma"/>
                <w:b/>
                <w:bCs/>
                <w:color w:val="000000"/>
              </w:rPr>
              <w:t>474</w:t>
            </w:r>
          </w:p>
        </w:tc>
        <w:tc>
          <w:tcPr>
            <w:tcW w:w="225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right"/>
              <w:rPr>
                <w:rFonts w:ascii="Tahoma" w:eastAsia="Times New Roman" w:hAnsi="Tahoma" w:cs="Tahoma"/>
                <w:b/>
                <w:bCs/>
                <w:color w:val="000000"/>
              </w:rPr>
            </w:pPr>
            <w:r w:rsidRPr="0055387A">
              <w:rPr>
                <w:rFonts w:ascii="Tahoma" w:eastAsia="Times New Roman" w:hAnsi="Tahoma" w:cs="Tahoma"/>
                <w:b/>
                <w:bCs/>
                <w:color w:val="000000"/>
              </w:rPr>
              <w:t>685.36</w:t>
            </w:r>
          </w:p>
        </w:tc>
        <w:tc>
          <w:tcPr>
            <w:tcW w:w="2160" w:type="dxa"/>
            <w:tcBorders>
              <w:top w:val="nil"/>
              <w:left w:val="nil"/>
              <w:bottom w:val="single" w:sz="4" w:space="0" w:color="auto"/>
              <w:right w:val="single" w:sz="4" w:space="0" w:color="auto"/>
            </w:tcBorders>
            <w:shd w:val="clear" w:color="auto" w:fill="auto"/>
            <w:noWrap/>
            <w:vAlign w:val="bottom"/>
            <w:hideMark/>
          </w:tcPr>
          <w:p w:rsidR="0055387A" w:rsidRPr="0055387A" w:rsidRDefault="0055387A" w:rsidP="0055387A">
            <w:pPr>
              <w:spacing w:after="0" w:line="240" w:lineRule="auto"/>
              <w:jc w:val="center"/>
              <w:rPr>
                <w:rFonts w:ascii="Tahoma" w:eastAsia="Times New Roman" w:hAnsi="Tahoma" w:cs="Tahoma"/>
                <w:b/>
                <w:bCs/>
              </w:rPr>
            </w:pPr>
            <w:r w:rsidRPr="0055387A">
              <w:rPr>
                <w:rFonts w:ascii="Tahoma" w:eastAsia="Times New Roman" w:hAnsi="Tahoma" w:cs="Tahoma"/>
                <w:b/>
                <w:bCs/>
              </w:rPr>
              <w:t>100.00%</w:t>
            </w:r>
          </w:p>
        </w:tc>
      </w:tr>
    </w:tbl>
    <w:p w:rsidR="00AB07D3" w:rsidRPr="00451C74" w:rsidRDefault="00AB07D3" w:rsidP="0039486F">
      <w:pPr>
        <w:pStyle w:val="NoSpacing"/>
        <w:rPr>
          <w:sz w:val="16"/>
          <w:szCs w:val="16"/>
        </w:rPr>
      </w:pPr>
    </w:p>
    <w:p w:rsidR="0039486F" w:rsidRDefault="00352A6F" w:rsidP="005F3B32">
      <w:pPr>
        <w:jc w:val="both"/>
        <w:rPr>
          <w:rFonts w:ascii="Tahoma" w:hAnsi="Tahoma" w:cs="Tahoma"/>
          <w:sz w:val="26"/>
          <w:szCs w:val="26"/>
        </w:rPr>
      </w:pPr>
      <w:r>
        <w:rPr>
          <w:rFonts w:ascii="Tahoma" w:hAnsi="Tahoma" w:cs="Tahoma"/>
          <w:sz w:val="26"/>
          <w:szCs w:val="26"/>
        </w:rPr>
        <w:t>The</w:t>
      </w:r>
      <w:r w:rsidR="00BE4243" w:rsidRPr="00954E79">
        <w:rPr>
          <w:rFonts w:ascii="Tahoma" w:hAnsi="Tahoma" w:cs="Tahoma"/>
          <w:sz w:val="26"/>
          <w:szCs w:val="26"/>
        </w:rPr>
        <w:t xml:space="preserve"> consumption pattern </w:t>
      </w:r>
      <w:r>
        <w:rPr>
          <w:rFonts w:ascii="Tahoma" w:hAnsi="Tahoma" w:cs="Tahoma"/>
          <w:sz w:val="26"/>
          <w:szCs w:val="26"/>
        </w:rPr>
        <w:t>is represented graphically below</w:t>
      </w:r>
      <w:r w:rsidR="005F3B32">
        <w:rPr>
          <w:rFonts w:ascii="Tahoma" w:hAnsi="Tahoma" w:cs="Tahoma"/>
          <w:sz w:val="26"/>
          <w:szCs w:val="26"/>
        </w:rPr>
        <w:t>.</w:t>
      </w:r>
    </w:p>
    <w:p w:rsidR="005F3B32" w:rsidRPr="005F3B32" w:rsidRDefault="0055387A" w:rsidP="005F3B32">
      <w:pPr>
        <w:jc w:val="both"/>
        <w:rPr>
          <w:rFonts w:ascii="Tahoma" w:hAnsi="Tahoma" w:cs="Tahoma"/>
          <w:sz w:val="26"/>
          <w:szCs w:val="26"/>
        </w:rPr>
      </w:pPr>
      <w:r>
        <w:rPr>
          <w:noProof/>
        </w:rPr>
        <w:lastRenderedPageBreak/>
        <w:drawing>
          <wp:inline distT="0" distB="0" distL="0" distR="0" wp14:anchorId="600CC7F3" wp14:editId="677B8942">
            <wp:extent cx="6057900" cy="562927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B3B9C" w:rsidRDefault="00CB3B9C" w:rsidP="00CB3B9C">
      <w:pPr>
        <w:pStyle w:val="ListParagraph"/>
        <w:jc w:val="both"/>
        <w:rPr>
          <w:rFonts w:ascii="Tahoma" w:eastAsia="Times New Roman" w:hAnsi="Tahoma" w:cs="Tahoma"/>
          <w:b/>
          <w:sz w:val="26"/>
          <w:szCs w:val="26"/>
        </w:rPr>
      </w:pPr>
    </w:p>
    <w:p w:rsidR="0039486F" w:rsidRPr="00451C74" w:rsidRDefault="006F6651" w:rsidP="005D0F47">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t>Revenue Mix estimated for 2012-13</w:t>
      </w:r>
    </w:p>
    <w:p w:rsidR="006F6651" w:rsidRDefault="00C72CF3" w:rsidP="001E67CA">
      <w:pPr>
        <w:pStyle w:val="NoSpacing"/>
        <w:spacing w:line="276" w:lineRule="auto"/>
        <w:ind w:left="360"/>
        <w:jc w:val="both"/>
        <w:rPr>
          <w:rFonts w:ascii="Tahoma" w:hAnsi="Tahoma" w:cs="Tahoma"/>
          <w:sz w:val="26"/>
          <w:szCs w:val="26"/>
        </w:rPr>
      </w:pPr>
      <w:r w:rsidRPr="00682F66">
        <w:rPr>
          <w:rFonts w:ascii="Tahoma" w:hAnsi="Tahoma" w:cs="Tahoma"/>
          <w:sz w:val="26"/>
          <w:szCs w:val="26"/>
        </w:rPr>
        <w:t xml:space="preserve">The </w:t>
      </w:r>
      <w:r w:rsidR="00B962C3">
        <w:rPr>
          <w:rFonts w:ascii="Tahoma" w:hAnsi="Tahoma" w:cs="Tahoma"/>
          <w:sz w:val="26"/>
          <w:szCs w:val="26"/>
        </w:rPr>
        <w:t>revenue mix is prepared by considering the revenue from tariff</w:t>
      </w:r>
      <w:r w:rsidR="00B733C7">
        <w:rPr>
          <w:rFonts w:ascii="Tahoma" w:hAnsi="Tahoma" w:cs="Tahoma"/>
          <w:sz w:val="26"/>
          <w:szCs w:val="26"/>
        </w:rPr>
        <w:t xml:space="preserve"> only</w:t>
      </w:r>
      <w:r w:rsidR="00B962C3">
        <w:rPr>
          <w:rFonts w:ascii="Tahoma" w:hAnsi="Tahoma" w:cs="Tahoma"/>
          <w:sz w:val="26"/>
          <w:szCs w:val="26"/>
        </w:rPr>
        <w:t xml:space="preserve">, state levies and other income are not </w:t>
      </w:r>
      <w:r w:rsidR="00B733C7">
        <w:rPr>
          <w:rFonts w:ascii="Tahoma" w:hAnsi="Tahoma" w:cs="Tahoma"/>
          <w:sz w:val="26"/>
          <w:szCs w:val="26"/>
        </w:rPr>
        <w:t>considered while calculating the revenue mix.</w:t>
      </w:r>
    </w:p>
    <w:p w:rsidR="00E51A7E" w:rsidRDefault="00E51A7E" w:rsidP="001E67CA">
      <w:pPr>
        <w:pStyle w:val="NoSpacing"/>
        <w:spacing w:line="276" w:lineRule="auto"/>
        <w:ind w:left="360"/>
        <w:jc w:val="both"/>
        <w:rPr>
          <w:rFonts w:ascii="Tahoma" w:hAnsi="Tahoma" w:cs="Tahoma"/>
          <w:sz w:val="26"/>
          <w:szCs w:val="26"/>
        </w:rPr>
      </w:pPr>
    </w:p>
    <w:p w:rsidR="00E51A7E" w:rsidRDefault="00E51A7E" w:rsidP="001E67CA">
      <w:pPr>
        <w:pStyle w:val="NoSpacing"/>
        <w:spacing w:line="276" w:lineRule="auto"/>
        <w:ind w:left="360"/>
        <w:jc w:val="both"/>
        <w:rPr>
          <w:rFonts w:ascii="Tahoma" w:hAnsi="Tahoma" w:cs="Tahoma"/>
          <w:sz w:val="26"/>
          <w:szCs w:val="26"/>
        </w:rPr>
      </w:pPr>
      <w:r>
        <w:rPr>
          <w:rFonts w:ascii="Tahoma" w:hAnsi="Tahoma" w:cs="Tahoma"/>
          <w:sz w:val="26"/>
          <w:szCs w:val="26"/>
        </w:rPr>
        <w:t xml:space="preserve">The revenue from various categories of consumers </w:t>
      </w:r>
      <w:proofErr w:type="gramStart"/>
      <w:r>
        <w:rPr>
          <w:rFonts w:ascii="Tahoma" w:hAnsi="Tahoma" w:cs="Tahoma"/>
          <w:sz w:val="26"/>
          <w:szCs w:val="26"/>
        </w:rPr>
        <w:t>are</w:t>
      </w:r>
      <w:proofErr w:type="gramEnd"/>
      <w:r>
        <w:rPr>
          <w:rFonts w:ascii="Tahoma" w:hAnsi="Tahoma" w:cs="Tahoma"/>
          <w:sz w:val="26"/>
          <w:szCs w:val="26"/>
        </w:rPr>
        <w:t xml:space="preserve"> tabulated below and graphical representation is also given.</w:t>
      </w:r>
    </w:p>
    <w:p w:rsidR="00EA1F70" w:rsidRDefault="00EA1F70" w:rsidP="006F6651">
      <w:pPr>
        <w:pStyle w:val="NoSpacing"/>
        <w:rPr>
          <w:rFonts w:ascii="Tahoma" w:hAnsi="Tahoma" w:cs="Tahoma"/>
          <w:sz w:val="16"/>
          <w:szCs w:val="16"/>
        </w:rPr>
      </w:pPr>
    </w:p>
    <w:p w:rsidR="00E51A7E" w:rsidRDefault="00E51A7E" w:rsidP="006F6651">
      <w:pPr>
        <w:pStyle w:val="NoSpacing"/>
        <w:rPr>
          <w:rFonts w:ascii="Tahoma" w:hAnsi="Tahoma" w:cs="Tahoma"/>
          <w:sz w:val="16"/>
          <w:szCs w:val="16"/>
        </w:rPr>
      </w:pPr>
    </w:p>
    <w:p w:rsidR="00E51A7E" w:rsidRPr="007B253B" w:rsidRDefault="00E51A7E" w:rsidP="006F6651">
      <w:pPr>
        <w:pStyle w:val="NoSpacing"/>
        <w:rPr>
          <w:rFonts w:ascii="Tahoma" w:hAnsi="Tahoma" w:cs="Tahoma"/>
          <w:sz w:val="16"/>
          <w:szCs w:val="16"/>
        </w:rPr>
      </w:pPr>
    </w:p>
    <w:tbl>
      <w:tblPr>
        <w:tblW w:w="9555" w:type="dxa"/>
        <w:tblInd w:w="93" w:type="dxa"/>
        <w:tblLook w:val="04A0" w:firstRow="1" w:lastRow="0" w:firstColumn="1" w:lastColumn="0" w:noHBand="0" w:noVBand="1"/>
      </w:tblPr>
      <w:tblGrid>
        <w:gridCol w:w="3255"/>
        <w:gridCol w:w="1800"/>
        <w:gridCol w:w="2340"/>
        <w:gridCol w:w="2160"/>
      </w:tblGrid>
      <w:tr w:rsidR="00E51A7E" w:rsidRPr="00E51A7E" w:rsidTr="00E51A7E">
        <w:trPr>
          <w:trHeight w:val="530"/>
        </w:trPr>
        <w:tc>
          <w:tcPr>
            <w:tcW w:w="32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rPr>
                <w:rFonts w:ascii="Tahoma" w:eastAsia="Times New Roman" w:hAnsi="Tahoma" w:cs="Tahoma"/>
                <w:b/>
                <w:bCs/>
                <w:color w:val="000000"/>
              </w:rPr>
            </w:pPr>
            <w:r w:rsidRPr="00E51A7E">
              <w:rPr>
                <w:rFonts w:ascii="Tahoma" w:eastAsia="Times New Roman" w:hAnsi="Tahoma" w:cs="Tahoma"/>
                <w:b/>
                <w:bCs/>
                <w:color w:val="000000"/>
              </w:rPr>
              <w:lastRenderedPageBreak/>
              <w:t>Category</w:t>
            </w:r>
          </w:p>
        </w:tc>
        <w:tc>
          <w:tcPr>
            <w:tcW w:w="1800" w:type="dxa"/>
            <w:tcBorders>
              <w:top w:val="single" w:sz="4" w:space="0" w:color="auto"/>
              <w:left w:val="nil"/>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b/>
                <w:bCs/>
                <w:color w:val="000000"/>
              </w:rPr>
            </w:pPr>
            <w:r w:rsidRPr="00E51A7E">
              <w:rPr>
                <w:rFonts w:ascii="Tahoma" w:eastAsia="Times New Roman" w:hAnsi="Tahoma" w:cs="Tahoma"/>
                <w:b/>
                <w:bCs/>
                <w:color w:val="000000"/>
              </w:rPr>
              <w:t>No. of Consumers</w:t>
            </w:r>
          </w:p>
        </w:tc>
        <w:tc>
          <w:tcPr>
            <w:tcW w:w="2340" w:type="dxa"/>
            <w:tcBorders>
              <w:top w:val="single" w:sz="4" w:space="0" w:color="auto"/>
              <w:left w:val="nil"/>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b/>
                <w:bCs/>
                <w:color w:val="000000"/>
              </w:rPr>
            </w:pPr>
            <w:r w:rsidRPr="00E51A7E">
              <w:rPr>
                <w:rFonts w:ascii="Tahoma" w:eastAsia="Times New Roman" w:hAnsi="Tahoma" w:cs="Tahoma"/>
                <w:b/>
                <w:bCs/>
                <w:color w:val="000000"/>
              </w:rPr>
              <w:t>Revenue (</w:t>
            </w:r>
            <w:proofErr w:type="spellStart"/>
            <w:r w:rsidRPr="00E51A7E">
              <w:rPr>
                <w:rFonts w:ascii="Tahoma" w:eastAsia="Times New Roman" w:hAnsi="Tahoma" w:cs="Tahoma"/>
                <w:b/>
                <w:bCs/>
                <w:color w:val="000000"/>
              </w:rPr>
              <w:t>Rs</w:t>
            </w:r>
            <w:proofErr w:type="spellEnd"/>
            <w:r w:rsidRPr="00E51A7E">
              <w:rPr>
                <w:rFonts w:ascii="Tahoma" w:eastAsia="Times New Roman" w:hAnsi="Tahoma" w:cs="Tahoma"/>
                <w:b/>
                <w:bCs/>
                <w:color w:val="000000"/>
              </w:rPr>
              <w:t>. In lakhs)</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rPr>
                <w:rFonts w:ascii="Tahoma" w:eastAsia="Times New Roman" w:hAnsi="Tahoma" w:cs="Tahoma"/>
                <w:b/>
                <w:bCs/>
                <w:color w:val="000000"/>
              </w:rPr>
            </w:pPr>
            <w:r w:rsidRPr="00E51A7E">
              <w:rPr>
                <w:rFonts w:ascii="Tahoma" w:eastAsia="Times New Roman" w:hAnsi="Tahoma" w:cs="Tahoma"/>
                <w:b/>
                <w:bCs/>
                <w:color w:val="000000"/>
              </w:rPr>
              <w:t>% Share</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HT-I (Industrial)</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16</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1437.72</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34.50%</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HT - II (Non Industrial)</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9.28</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0.22%</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HT - IV (Commercial)</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54.74</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1.31%</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IVA (Industrial - Non TOD)</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6</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11.48</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0.28%</w:t>
            </w:r>
          </w:p>
        </w:tc>
      </w:tr>
      <w:tr w:rsidR="00E51A7E" w:rsidRPr="00E51A7E" w:rsidTr="00E51A7E">
        <w:trPr>
          <w:trHeight w:val="548"/>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IVB Industrial IT &amp; ITES &lt; 20kW (Non TOD tariff)</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52</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58.88</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1.41%</w:t>
            </w:r>
          </w:p>
        </w:tc>
      </w:tr>
      <w:tr w:rsidR="00E51A7E" w:rsidRPr="00E51A7E" w:rsidTr="00E51A7E">
        <w:trPr>
          <w:trHeight w:val="503"/>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IVB IT &amp; ITES &gt;= 20kW (TOD tariff)</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198</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2321.85</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55.71%</w:t>
            </w:r>
          </w:p>
        </w:tc>
      </w:tr>
      <w:tr w:rsidR="00E51A7E" w:rsidRPr="00E51A7E" w:rsidTr="00E51A7E">
        <w:trPr>
          <w:trHeight w:val="503"/>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 xml:space="preserve">LT - VI (B) Non-Domestic  </w:t>
            </w:r>
            <w:r>
              <w:rPr>
                <w:rFonts w:ascii="Tahoma" w:eastAsia="Times New Roman" w:hAnsi="Tahoma" w:cs="Tahoma"/>
                <w:color w:val="000000"/>
              </w:rPr>
              <w:t xml:space="preserve">         </w:t>
            </w:r>
            <w:r w:rsidRPr="00E51A7E">
              <w:rPr>
                <w:rFonts w:ascii="Tahoma" w:eastAsia="Times New Roman" w:hAnsi="Tahoma" w:cs="Tahoma"/>
                <w:color w:val="000000"/>
              </w:rPr>
              <w:t>(1-Ph &amp; 3-Ph)</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4</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8.52</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0.20%</w:t>
            </w:r>
          </w:p>
        </w:tc>
      </w:tr>
      <w:tr w:rsidR="00E51A7E" w:rsidRPr="00E51A7E" w:rsidTr="00E51A7E">
        <w:trPr>
          <w:trHeight w:val="593"/>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VI C Non-Domestic                 (1-Ph &amp; 3-Ph)</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37</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36.54</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0.88%</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VII (A) Commercial (1-Ph)</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66</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14.10</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0.34%</w:t>
            </w:r>
          </w:p>
        </w:tc>
      </w:tr>
      <w:tr w:rsidR="00E51A7E" w:rsidRPr="00E51A7E" w:rsidTr="00E51A7E">
        <w:trPr>
          <w:trHeight w:val="26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w:t>
            </w:r>
            <w:r>
              <w:rPr>
                <w:rFonts w:ascii="Tahoma" w:eastAsia="Times New Roman" w:hAnsi="Tahoma" w:cs="Tahoma"/>
                <w:color w:val="000000"/>
              </w:rPr>
              <w:t xml:space="preserve"> VII (A) Commercial </w:t>
            </w:r>
            <w:r w:rsidRPr="00E51A7E">
              <w:rPr>
                <w:rFonts w:ascii="Tahoma" w:eastAsia="Times New Roman" w:hAnsi="Tahoma" w:cs="Tahoma"/>
                <w:color w:val="000000"/>
              </w:rPr>
              <w:t>(3-Ph)</w:t>
            </w:r>
            <w:r>
              <w:rPr>
                <w:rFonts w:ascii="Tahoma" w:eastAsia="Times New Roman" w:hAnsi="Tahoma" w:cs="Tahoma"/>
                <w:color w:val="000000"/>
              </w:rPr>
              <w:t xml:space="preserve">         </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58</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177.80</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4.27%</w:t>
            </w:r>
          </w:p>
        </w:tc>
      </w:tr>
      <w:tr w:rsidR="00E51A7E" w:rsidRPr="00E51A7E" w:rsidTr="00E51A7E">
        <w:trPr>
          <w:trHeight w:val="17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VII (B) Commercial</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16</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0.92</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0.02%</w:t>
            </w:r>
          </w:p>
        </w:tc>
      </w:tr>
      <w:tr w:rsidR="00E51A7E" w:rsidRPr="00E51A7E" w:rsidTr="00E51A7E">
        <w:trPr>
          <w:trHeight w:val="242"/>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LT VIII General (3-ph)</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0.84</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0.02%</w:t>
            </w:r>
          </w:p>
        </w:tc>
      </w:tr>
      <w:tr w:rsidR="00E51A7E" w:rsidRPr="00E51A7E" w:rsidTr="00E51A7E">
        <w:trPr>
          <w:trHeight w:val="242"/>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Self-Consumption</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3</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25.64</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0.62%</w:t>
            </w:r>
          </w:p>
        </w:tc>
      </w:tr>
      <w:tr w:rsidR="00E51A7E" w:rsidRPr="00E51A7E" w:rsidTr="00E51A7E">
        <w:trPr>
          <w:trHeight w:val="233"/>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color w:val="000000"/>
              </w:rPr>
            </w:pPr>
            <w:r w:rsidRPr="00E51A7E">
              <w:rPr>
                <w:rFonts w:ascii="Tahoma" w:eastAsia="Times New Roman" w:hAnsi="Tahoma" w:cs="Tahoma"/>
                <w:color w:val="000000"/>
              </w:rPr>
              <w:t>Street Lighting</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15</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color w:val="000000"/>
              </w:rPr>
            </w:pPr>
            <w:r w:rsidRPr="00E51A7E">
              <w:rPr>
                <w:rFonts w:ascii="Tahoma" w:eastAsia="Times New Roman" w:hAnsi="Tahoma" w:cs="Tahoma"/>
                <w:color w:val="000000"/>
              </w:rPr>
              <w:t>9.55</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rPr>
            </w:pPr>
            <w:r w:rsidRPr="00E51A7E">
              <w:rPr>
                <w:rFonts w:ascii="Tahoma" w:eastAsia="Times New Roman" w:hAnsi="Tahoma" w:cs="Tahoma"/>
              </w:rPr>
              <w:t>0.23%</w:t>
            </w:r>
          </w:p>
        </w:tc>
      </w:tr>
      <w:tr w:rsidR="00E51A7E" w:rsidRPr="00E51A7E" w:rsidTr="00E51A7E">
        <w:trPr>
          <w:trHeight w:val="300"/>
        </w:trPr>
        <w:tc>
          <w:tcPr>
            <w:tcW w:w="3255" w:type="dxa"/>
            <w:tcBorders>
              <w:top w:val="nil"/>
              <w:left w:val="single" w:sz="4" w:space="0" w:color="auto"/>
              <w:bottom w:val="single" w:sz="4" w:space="0" w:color="auto"/>
              <w:right w:val="single" w:sz="4" w:space="0" w:color="auto"/>
            </w:tcBorders>
            <w:shd w:val="clear" w:color="auto" w:fill="auto"/>
            <w:vAlign w:val="bottom"/>
            <w:hideMark/>
          </w:tcPr>
          <w:p w:rsidR="00E51A7E" w:rsidRPr="00E51A7E" w:rsidRDefault="00E51A7E" w:rsidP="00E51A7E">
            <w:pPr>
              <w:spacing w:after="0" w:line="240" w:lineRule="auto"/>
              <w:rPr>
                <w:rFonts w:ascii="Tahoma" w:eastAsia="Times New Roman" w:hAnsi="Tahoma" w:cs="Tahoma"/>
                <w:b/>
                <w:bCs/>
                <w:color w:val="000000"/>
              </w:rPr>
            </w:pPr>
            <w:r w:rsidRPr="00E51A7E">
              <w:rPr>
                <w:rFonts w:ascii="Tahoma" w:eastAsia="Times New Roman" w:hAnsi="Tahoma" w:cs="Tahoma"/>
                <w:b/>
                <w:bCs/>
                <w:color w:val="000000"/>
              </w:rPr>
              <w:t>Total</w:t>
            </w:r>
          </w:p>
        </w:tc>
        <w:tc>
          <w:tcPr>
            <w:tcW w:w="180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b/>
                <w:bCs/>
                <w:color w:val="000000"/>
              </w:rPr>
            </w:pPr>
            <w:r w:rsidRPr="00E51A7E">
              <w:rPr>
                <w:rFonts w:ascii="Tahoma" w:eastAsia="Times New Roman" w:hAnsi="Tahoma" w:cs="Tahoma"/>
                <w:b/>
                <w:bCs/>
                <w:color w:val="000000"/>
              </w:rPr>
              <w:t>474</w:t>
            </w:r>
          </w:p>
        </w:tc>
        <w:tc>
          <w:tcPr>
            <w:tcW w:w="234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right"/>
              <w:rPr>
                <w:rFonts w:ascii="Tahoma" w:eastAsia="Times New Roman" w:hAnsi="Tahoma" w:cs="Tahoma"/>
                <w:b/>
                <w:bCs/>
                <w:color w:val="000000"/>
              </w:rPr>
            </w:pPr>
            <w:r w:rsidRPr="00E51A7E">
              <w:rPr>
                <w:rFonts w:ascii="Tahoma" w:eastAsia="Times New Roman" w:hAnsi="Tahoma" w:cs="Tahoma"/>
                <w:b/>
                <w:bCs/>
                <w:color w:val="000000"/>
              </w:rPr>
              <w:t>4167.85</w:t>
            </w:r>
          </w:p>
        </w:tc>
        <w:tc>
          <w:tcPr>
            <w:tcW w:w="2160" w:type="dxa"/>
            <w:tcBorders>
              <w:top w:val="nil"/>
              <w:left w:val="nil"/>
              <w:bottom w:val="single" w:sz="4" w:space="0" w:color="auto"/>
              <w:right w:val="single" w:sz="4" w:space="0" w:color="auto"/>
            </w:tcBorders>
            <w:shd w:val="clear" w:color="auto" w:fill="auto"/>
            <w:noWrap/>
            <w:vAlign w:val="bottom"/>
            <w:hideMark/>
          </w:tcPr>
          <w:p w:rsidR="00E51A7E" w:rsidRPr="00E51A7E" w:rsidRDefault="00E51A7E" w:rsidP="00E51A7E">
            <w:pPr>
              <w:spacing w:after="0" w:line="240" w:lineRule="auto"/>
              <w:jc w:val="center"/>
              <w:rPr>
                <w:rFonts w:ascii="Tahoma" w:eastAsia="Times New Roman" w:hAnsi="Tahoma" w:cs="Tahoma"/>
                <w:b/>
                <w:bCs/>
              </w:rPr>
            </w:pPr>
            <w:r w:rsidRPr="00E51A7E">
              <w:rPr>
                <w:rFonts w:ascii="Tahoma" w:eastAsia="Times New Roman" w:hAnsi="Tahoma" w:cs="Tahoma"/>
                <w:b/>
                <w:bCs/>
              </w:rPr>
              <w:t>100.00%</w:t>
            </w:r>
          </w:p>
        </w:tc>
      </w:tr>
    </w:tbl>
    <w:p w:rsidR="00EA1F70" w:rsidRDefault="00EA1F70" w:rsidP="006F6651">
      <w:pPr>
        <w:pStyle w:val="NoSpacing"/>
        <w:rPr>
          <w:rFonts w:ascii="Tahoma" w:hAnsi="Tahoma" w:cs="Tahoma"/>
          <w:sz w:val="26"/>
          <w:szCs w:val="26"/>
        </w:rPr>
      </w:pPr>
    </w:p>
    <w:p w:rsidR="00E51A7E" w:rsidRDefault="00E51A7E" w:rsidP="00E576C7">
      <w:pPr>
        <w:pStyle w:val="NoSpacing"/>
        <w:spacing w:line="276" w:lineRule="auto"/>
        <w:jc w:val="both"/>
        <w:rPr>
          <w:rFonts w:ascii="Tahoma" w:hAnsi="Tahoma" w:cs="Tahoma"/>
          <w:sz w:val="26"/>
          <w:szCs w:val="26"/>
        </w:rPr>
      </w:pPr>
      <w:r>
        <w:rPr>
          <w:noProof/>
        </w:rPr>
        <w:drawing>
          <wp:inline distT="0" distB="0" distL="0" distR="0" wp14:anchorId="1C307860" wp14:editId="5778FBF6">
            <wp:extent cx="6000750" cy="4181475"/>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A1F70" w:rsidRDefault="00B733C7" w:rsidP="001E67CA">
      <w:pPr>
        <w:pStyle w:val="NoSpacing"/>
        <w:spacing w:line="276" w:lineRule="auto"/>
        <w:ind w:left="360"/>
        <w:jc w:val="both"/>
        <w:rPr>
          <w:rFonts w:ascii="Tahoma" w:hAnsi="Tahoma" w:cs="Tahoma"/>
          <w:sz w:val="26"/>
          <w:szCs w:val="26"/>
        </w:rPr>
      </w:pPr>
      <w:r>
        <w:rPr>
          <w:rFonts w:ascii="Tahoma" w:hAnsi="Tahoma" w:cs="Tahoma"/>
          <w:sz w:val="26"/>
          <w:szCs w:val="26"/>
        </w:rPr>
        <w:lastRenderedPageBreak/>
        <w:t xml:space="preserve">It is to be noted that </w:t>
      </w:r>
      <w:r w:rsidR="00934D67">
        <w:rPr>
          <w:rFonts w:ascii="Tahoma" w:hAnsi="Tahoma" w:cs="Tahoma"/>
          <w:sz w:val="26"/>
          <w:szCs w:val="26"/>
        </w:rPr>
        <w:t>about 9</w:t>
      </w:r>
      <w:r w:rsidR="00123D07">
        <w:rPr>
          <w:rFonts w:ascii="Tahoma" w:hAnsi="Tahoma" w:cs="Tahoma"/>
          <w:sz w:val="26"/>
          <w:szCs w:val="26"/>
        </w:rPr>
        <w:t>2</w:t>
      </w:r>
      <w:r>
        <w:rPr>
          <w:rFonts w:ascii="Tahoma" w:hAnsi="Tahoma" w:cs="Tahoma"/>
          <w:sz w:val="26"/>
          <w:szCs w:val="26"/>
        </w:rPr>
        <w:t xml:space="preserve">% of revenue is generated from IT/ITES industrial consumers in HT/LT categories. </w:t>
      </w:r>
      <w:r w:rsidR="00F15983">
        <w:rPr>
          <w:rFonts w:ascii="Tahoma" w:hAnsi="Tahoma" w:cs="Tahoma"/>
          <w:sz w:val="26"/>
          <w:szCs w:val="26"/>
        </w:rPr>
        <w:t xml:space="preserve">Even slight changes in tariff for these categories could seriously affect revenue from sale of power. Therefore </w:t>
      </w:r>
      <w:r w:rsidR="00934D67">
        <w:rPr>
          <w:rFonts w:ascii="Tahoma" w:hAnsi="Tahoma" w:cs="Tahoma"/>
          <w:sz w:val="26"/>
          <w:szCs w:val="26"/>
        </w:rPr>
        <w:t xml:space="preserve">HT/LT IT/ITES industrial consumers are the mainstay </w:t>
      </w:r>
      <w:r w:rsidR="00F15983">
        <w:rPr>
          <w:rFonts w:ascii="Tahoma" w:hAnsi="Tahoma" w:cs="Tahoma"/>
          <w:sz w:val="26"/>
          <w:szCs w:val="26"/>
        </w:rPr>
        <w:t>of the revenue from sale of power.</w:t>
      </w:r>
    </w:p>
    <w:p w:rsidR="00F15983" w:rsidRDefault="00F15983" w:rsidP="00E576C7">
      <w:pPr>
        <w:pStyle w:val="NoSpacing"/>
        <w:spacing w:line="276" w:lineRule="auto"/>
        <w:jc w:val="both"/>
        <w:rPr>
          <w:rFonts w:ascii="Tahoma" w:hAnsi="Tahoma" w:cs="Tahoma"/>
          <w:sz w:val="26"/>
          <w:szCs w:val="26"/>
        </w:rPr>
      </w:pPr>
    </w:p>
    <w:p w:rsidR="00E576C7" w:rsidRDefault="00123D07" w:rsidP="001E67CA">
      <w:pPr>
        <w:pStyle w:val="NoSpacing"/>
        <w:spacing w:line="276" w:lineRule="auto"/>
        <w:ind w:left="360"/>
        <w:jc w:val="both"/>
        <w:rPr>
          <w:rFonts w:ascii="Tahoma" w:hAnsi="Tahoma" w:cs="Tahoma"/>
          <w:sz w:val="26"/>
          <w:szCs w:val="26"/>
        </w:rPr>
      </w:pPr>
      <w:r>
        <w:rPr>
          <w:rFonts w:ascii="Tahoma" w:hAnsi="Tahoma" w:cs="Tahoma"/>
          <w:sz w:val="26"/>
          <w:szCs w:val="26"/>
        </w:rPr>
        <w:t>It may be seen that only 7</w:t>
      </w:r>
      <w:r w:rsidR="00A75803">
        <w:rPr>
          <w:rFonts w:ascii="Tahoma" w:hAnsi="Tahoma" w:cs="Tahoma"/>
          <w:sz w:val="26"/>
          <w:szCs w:val="26"/>
        </w:rPr>
        <w:t xml:space="preserve">% of the revenue is generated from non-industrial category of consumers. </w:t>
      </w:r>
      <w:r w:rsidR="007B253B">
        <w:rPr>
          <w:rFonts w:ascii="Tahoma" w:hAnsi="Tahoma" w:cs="Tahoma"/>
          <w:sz w:val="26"/>
          <w:szCs w:val="26"/>
        </w:rPr>
        <w:t xml:space="preserve">92% of the revenue is contributed by IT/ITES industrial category of consumers, this makes our operations industry oriented. </w:t>
      </w:r>
      <w:r>
        <w:rPr>
          <w:rFonts w:ascii="Tahoma" w:hAnsi="Tahoma" w:cs="Tahoma"/>
          <w:sz w:val="26"/>
          <w:szCs w:val="26"/>
        </w:rPr>
        <w:t xml:space="preserve">0.6% of the total revenue is accounted for </w:t>
      </w:r>
      <w:r w:rsidR="00020D61">
        <w:rPr>
          <w:rFonts w:ascii="Tahoma" w:hAnsi="Tahoma" w:cs="Tahoma"/>
          <w:sz w:val="26"/>
          <w:szCs w:val="26"/>
        </w:rPr>
        <w:t>self-consumption</w:t>
      </w:r>
      <w:r>
        <w:rPr>
          <w:rFonts w:ascii="Tahoma" w:hAnsi="Tahoma" w:cs="Tahoma"/>
          <w:sz w:val="26"/>
          <w:szCs w:val="26"/>
        </w:rPr>
        <w:t xml:space="preserve"> and </w:t>
      </w:r>
      <w:r w:rsidR="00020D61">
        <w:rPr>
          <w:rFonts w:ascii="Tahoma" w:hAnsi="Tahoma" w:cs="Tahoma"/>
          <w:sz w:val="26"/>
          <w:szCs w:val="26"/>
        </w:rPr>
        <w:t xml:space="preserve">0.23% </w:t>
      </w:r>
      <w:proofErr w:type="gramStart"/>
      <w:r w:rsidR="00020D61">
        <w:rPr>
          <w:rFonts w:ascii="Tahoma" w:hAnsi="Tahoma" w:cs="Tahoma"/>
          <w:sz w:val="26"/>
          <w:szCs w:val="26"/>
        </w:rPr>
        <w:t xml:space="preserve">share </w:t>
      </w:r>
      <w:r>
        <w:rPr>
          <w:rFonts w:ascii="Tahoma" w:hAnsi="Tahoma" w:cs="Tahoma"/>
          <w:sz w:val="26"/>
          <w:szCs w:val="26"/>
        </w:rPr>
        <w:t xml:space="preserve"> is</w:t>
      </w:r>
      <w:proofErr w:type="gramEnd"/>
      <w:r>
        <w:rPr>
          <w:rFonts w:ascii="Tahoma" w:hAnsi="Tahoma" w:cs="Tahoma"/>
          <w:sz w:val="26"/>
          <w:szCs w:val="26"/>
        </w:rPr>
        <w:t xml:space="preserve"> for street lighting in the campus.</w:t>
      </w:r>
    </w:p>
    <w:p w:rsidR="00915823" w:rsidRDefault="00915823" w:rsidP="00E576C7">
      <w:pPr>
        <w:pStyle w:val="NoSpacing"/>
        <w:spacing w:line="276" w:lineRule="auto"/>
        <w:jc w:val="both"/>
        <w:rPr>
          <w:rFonts w:ascii="Tahoma" w:hAnsi="Tahoma" w:cs="Tahoma"/>
          <w:sz w:val="26"/>
          <w:szCs w:val="26"/>
        </w:rPr>
      </w:pPr>
    </w:p>
    <w:p w:rsidR="007B253B" w:rsidRPr="00E97AF2" w:rsidRDefault="00123D07" w:rsidP="00191415">
      <w:pPr>
        <w:pStyle w:val="ListParagraph"/>
        <w:numPr>
          <w:ilvl w:val="0"/>
          <w:numId w:val="4"/>
        </w:numPr>
        <w:ind w:hanging="540"/>
        <w:jc w:val="both"/>
        <w:rPr>
          <w:rFonts w:ascii="Tahoma" w:eastAsia="Times New Roman" w:hAnsi="Tahoma" w:cs="Tahoma"/>
          <w:b/>
          <w:sz w:val="26"/>
          <w:szCs w:val="26"/>
        </w:rPr>
      </w:pPr>
      <w:r>
        <w:rPr>
          <w:rFonts w:ascii="Tahoma" w:eastAsia="Times New Roman" w:hAnsi="Tahoma" w:cs="Tahoma"/>
          <w:b/>
          <w:sz w:val="26"/>
          <w:szCs w:val="26"/>
        </w:rPr>
        <w:t xml:space="preserve">Increase in </w:t>
      </w:r>
      <w:r w:rsidR="00191415">
        <w:rPr>
          <w:rFonts w:ascii="Tahoma" w:eastAsia="Times New Roman" w:hAnsi="Tahoma" w:cs="Tahoma"/>
          <w:b/>
          <w:sz w:val="26"/>
          <w:szCs w:val="26"/>
        </w:rPr>
        <w:t>power purchase cost</w:t>
      </w:r>
      <w:r>
        <w:rPr>
          <w:rFonts w:ascii="Tahoma" w:eastAsia="Times New Roman" w:hAnsi="Tahoma" w:cs="Tahoma"/>
          <w:b/>
          <w:sz w:val="26"/>
          <w:szCs w:val="26"/>
        </w:rPr>
        <w:t xml:space="preserve"> due to revised</w:t>
      </w:r>
      <w:r w:rsidR="005C20EA" w:rsidRPr="00E97AF2">
        <w:rPr>
          <w:rFonts w:ascii="Tahoma" w:eastAsia="Times New Roman" w:hAnsi="Tahoma" w:cs="Tahoma"/>
          <w:b/>
          <w:sz w:val="26"/>
          <w:szCs w:val="26"/>
        </w:rPr>
        <w:t xml:space="preserve"> Bulk Supply Tariff.</w:t>
      </w:r>
    </w:p>
    <w:p w:rsidR="00E576C7" w:rsidRDefault="006D52AD" w:rsidP="006D52AD">
      <w:pPr>
        <w:pStyle w:val="NoSpacing"/>
        <w:spacing w:line="276" w:lineRule="auto"/>
        <w:ind w:left="360"/>
        <w:jc w:val="both"/>
        <w:rPr>
          <w:rFonts w:ascii="Tahoma" w:hAnsi="Tahoma" w:cs="Tahoma"/>
          <w:sz w:val="26"/>
          <w:szCs w:val="26"/>
        </w:rPr>
      </w:pPr>
      <w:r>
        <w:rPr>
          <w:rFonts w:ascii="Tahoma" w:hAnsi="Tahoma" w:cs="Tahoma"/>
          <w:sz w:val="26"/>
          <w:szCs w:val="26"/>
        </w:rPr>
        <w:t>The retails supply tariff is revised as per schedule of tariff and terms and conditions of retail supply with effect from 01-05-2013</w:t>
      </w:r>
      <w:r w:rsidR="005C20EA">
        <w:rPr>
          <w:rFonts w:ascii="Tahoma" w:hAnsi="Tahoma" w:cs="Tahoma"/>
          <w:sz w:val="26"/>
          <w:szCs w:val="26"/>
        </w:rPr>
        <w:t xml:space="preserve">. Two part variable tariff scheme is </w:t>
      </w:r>
      <w:r w:rsidR="00E576C7">
        <w:rPr>
          <w:rFonts w:ascii="Tahoma" w:hAnsi="Tahoma" w:cs="Tahoma"/>
          <w:sz w:val="26"/>
          <w:szCs w:val="26"/>
        </w:rPr>
        <w:t xml:space="preserve">adopted by </w:t>
      </w:r>
      <w:proofErr w:type="spellStart"/>
      <w:r w:rsidR="00E576C7">
        <w:rPr>
          <w:rFonts w:ascii="Tahoma" w:hAnsi="Tahoma" w:cs="Tahoma"/>
          <w:sz w:val="26"/>
          <w:szCs w:val="26"/>
        </w:rPr>
        <w:t>Hon’ble</w:t>
      </w:r>
      <w:proofErr w:type="spellEnd"/>
      <w:r w:rsidR="00E576C7">
        <w:rPr>
          <w:rFonts w:ascii="Tahoma" w:hAnsi="Tahoma" w:cs="Tahoma"/>
          <w:sz w:val="26"/>
          <w:szCs w:val="26"/>
        </w:rPr>
        <w:t xml:space="preserve"> Commission. </w:t>
      </w:r>
      <w:r>
        <w:rPr>
          <w:rFonts w:ascii="Tahoma" w:hAnsi="Tahoma" w:cs="Tahoma"/>
          <w:sz w:val="26"/>
          <w:szCs w:val="26"/>
        </w:rPr>
        <w:t xml:space="preserve">Variable bulk supply tariff scheme is adopted for the licensees. </w:t>
      </w:r>
      <w:r w:rsidR="00E576C7">
        <w:rPr>
          <w:rFonts w:ascii="Tahoma" w:hAnsi="Tahoma" w:cs="Tahoma"/>
          <w:sz w:val="26"/>
          <w:szCs w:val="26"/>
        </w:rPr>
        <w:t>In the case of Technopark the</w:t>
      </w:r>
      <w:r w:rsidR="005B7709">
        <w:rPr>
          <w:rFonts w:ascii="Tahoma" w:hAnsi="Tahoma" w:cs="Tahoma"/>
          <w:sz w:val="26"/>
          <w:szCs w:val="26"/>
        </w:rPr>
        <w:t>re was an increase of 21% towards energy tariff, however the demand tariff remained the same</w:t>
      </w:r>
      <w:r w:rsidR="00E576C7">
        <w:rPr>
          <w:rFonts w:ascii="Tahoma" w:hAnsi="Tahoma" w:cs="Tahoma"/>
          <w:sz w:val="26"/>
          <w:szCs w:val="26"/>
        </w:rPr>
        <w:t xml:space="preserve">. </w:t>
      </w:r>
      <w:r w:rsidR="00A8243F">
        <w:rPr>
          <w:rFonts w:ascii="Tahoma" w:hAnsi="Tahoma" w:cs="Tahoma"/>
          <w:sz w:val="26"/>
          <w:szCs w:val="26"/>
        </w:rPr>
        <w:t>This has</w:t>
      </w:r>
      <w:r w:rsidR="00E576C7">
        <w:rPr>
          <w:rFonts w:ascii="Tahoma" w:hAnsi="Tahoma" w:cs="Tahoma"/>
          <w:sz w:val="26"/>
          <w:szCs w:val="26"/>
        </w:rPr>
        <w:t xml:space="preserve"> significantly increased the power purchase cost. </w:t>
      </w:r>
      <w:r w:rsidR="00C6718D">
        <w:rPr>
          <w:rFonts w:ascii="Tahoma" w:hAnsi="Tahoma" w:cs="Tahoma"/>
          <w:sz w:val="26"/>
          <w:szCs w:val="26"/>
        </w:rPr>
        <w:t xml:space="preserve">For attaining a better understanding the </w:t>
      </w:r>
      <w:r w:rsidR="00A8243F">
        <w:rPr>
          <w:rFonts w:ascii="Tahoma" w:hAnsi="Tahoma" w:cs="Tahoma"/>
          <w:sz w:val="26"/>
          <w:szCs w:val="26"/>
        </w:rPr>
        <w:t xml:space="preserve">revenue from power sales from industrial consumers and power purchase cost is compared by applying previous tariff </w:t>
      </w:r>
      <w:r>
        <w:rPr>
          <w:rFonts w:ascii="Tahoma" w:hAnsi="Tahoma" w:cs="Tahoma"/>
          <w:sz w:val="26"/>
          <w:szCs w:val="26"/>
        </w:rPr>
        <w:t>and the present tariff</w:t>
      </w:r>
      <w:r w:rsidR="00A8243F">
        <w:rPr>
          <w:rFonts w:ascii="Tahoma" w:hAnsi="Tahoma" w:cs="Tahoma"/>
          <w:sz w:val="26"/>
          <w:szCs w:val="26"/>
        </w:rPr>
        <w:t>.</w:t>
      </w:r>
    </w:p>
    <w:p w:rsidR="00EA1F70" w:rsidRDefault="00EA1F70" w:rsidP="006F6651">
      <w:pPr>
        <w:pStyle w:val="NoSpacing"/>
        <w:rPr>
          <w:rFonts w:ascii="Tahoma" w:hAnsi="Tahoma" w:cs="Tahoma"/>
          <w:sz w:val="26"/>
          <w:szCs w:val="26"/>
        </w:rPr>
      </w:pPr>
    </w:p>
    <w:p w:rsidR="00EA1F70" w:rsidRDefault="001705A1" w:rsidP="006D52AD">
      <w:pPr>
        <w:pStyle w:val="NoSpacing"/>
        <w:spacing w:line="276" w:lineRule="auto"/>
        <w:ind w:left="360"/>
        <w:rPr>
          <w:rFonts w:ascii="Tahoma" w:hAnsi="Tahoma" w:cs="Tahoma"/>
          <w:sz w:val="26"/>
          <w:szCs w:val="26"/>
        </w:rPr>
      </w:pPr>
      <w:r>
        <w:rPr>
          <w:rFonts w:ascii="Tahoma" w:hAnsi="Tahoma" w:cs="Tahoma"/>
          <w:sz w:val="26"/>
          <w:szCs w:val="26"/>
        </w:rPr>
        <w:t xml:space="preserve">The bulk supply tariff </w:t>
      </w:r>
      <w:r w:rsidR="006D52AD" w:rsidRPr="006D52AD">
        <w:rPr>
          <w:rFonts w:ascii="Tahoma" w:hAnsi="Tahoma" w:cs="Tahoma"/>
          <w:sz w:val="26"/>
          <w:szCs w:val="26"/>
        </w:rPr>
        <w:t xml:space="preserve">prior to 01-05-2013 </w:t>
      </w:r>
      <w:r>
        <w:rPr>
          <w:rFonts w:ascii="Tahoma" w:hAnsi="Tahoma" w:cs="Tahoma"/>
          <w:sz w:val="26"/>
          <w:szCs w:val="26"/>
        </w:rPr>
        <w:t xml:space="preserve">and </w:t>
      </w:r>
      <w:r w:rsidR="006D52AD">
        <w:rPr>
          <w:rFonts w:ascii="Tahoma" w:hAnsi="Tahoma" w:cs="Tahoma"/>
          <w:sz w:val="26"/>
          <w:szCs w:val="26"/>
        </w:rPr>
        <w:t xml:space="preserve">the </w:t>
      </w:r>
      <w:r>
        <w:rPr>
          <w:rFonts w:ascii="Tahoma" w:hAnsi="Tahoma" w:cs="Tahoma"/>
          <w:sz w:val="26"/>
          <w:szCs w:val="26"/>
        </w:rPr>
        <w:t xml:space="preserve">bulk supply tariff </w:t>
      </w:r>
      <w:proofErr w:type="spellStart"/>
      <w:r>
        <w:rPr>
          <w:rFonts w:ascii="Tahoma" w:hAnsi="Tahoma" w:cs="Tahoma"/>
          <w:sz w:val="26"/>
          <w:szCs w:val="26"/>
        </w:rPr>
        <w:t>w.e.f</w:t>
      </w:r>
      <w:proofErr w:type="spellEnd"/>
      <w:r w:rsidR="00153A78">
        <w:rPr>
          <w:rFonts w:ascii="Tahoma" w:hAnsi="Tahoma" w:cs="Tahoma"/>
          <w:sz w:val="26"/>
          <w:szCs w:val="26"/>
        </w:rPr>
        <w:t xml:space="preserve"> </w:t>
      </w:r>
      <w:r w:rsidR="006D52AD">
        <w:rPr>
          <w:rFonts w:ascii="Tahoma" w:hAnsi="Tahoma" w:cs="Tahoma"/>
          <w:sz w:val="26"/>
          <w:szCs w:val="26"/>
        </w:rPr>
        <w:t xml:space="preserve">          01-05-2015</w:t>
      </w:r>
      <w:r w:rsidRPr="001705A1">
        <w:rPr>
          <w:rFonts w:ascii="Tahoma" w:hAnsi="Tahoma" w:cs="Tahoma"/>
          <w:sz w:val="26"/>
          <w:szCs w:val="26"/>
        </w:rPr>
        <w:t xml:space="preserve"> </w:t>
      </w:r>
      <w:proofErr w:type="gramStart"/>
      <w:r>
        <w:rPr>
          <w:rFonts w:ascii="Tahoma" w:hAnsi="Tahoma" w:cs="Tahoma"/>
          <w:sz w:val="26"/>
          <w:szCs w:val="26"/>
        </w:rPr>
        <w:t>is</w:t>
      </w:r>
      <w:proofErr w:type="gramEnd"/>
      <w:r>
        <w:rPr>
          <w:rFonts w:ascii="Tahoma" w:hAnsi="Tahoma" w:cs="Tahoma"/>
          <w:sz w:val="26"/>
          <w:szCs w:val="26"/>
        </w:rPr>
        <w:t xml:space="preserve"> shown below.</w:t>
      </w:r>
    </w:p>
    <w:p w:rsidR="001705A1" w:rsidRPr="001705A1" w:rsidRDefault="001705A1" w:rsidP="006F6651">
      <w:pPr>
        <w:pStyle w:val="NoSpacing"/>
        <w:rPr>
          <w:rFonts w:ascii="Tahoma" w:hAnsi="Tahoma" w:cs="Tahoma"/>
          <w:sz w:val="24"/>
          <w:szCs w:val="24"/>
        </w:rPr>
      </w:pPr>
    </w:p>
    <w:tbl>
      <w:tblPr>
        <w:tblW w:w="9138" w:type="dxa"/>
        <w:tblInd w:w="468" w:type="dxa"/>
        <w:tblLook w:val="04A0" w:firstRow="1" w:lastRow="0" w:firstColumn="1" w:lastColumn="0" w:noHBand="0" w:noVBand="1"/>
      </w:tblPr>
      <w:tblGrid>
        <w:gridCol w:w="2250"/>
        <w:gridCol w:w="2070"/>
        <w:gridCol w:w="2610"/>
        <w:gridCol w:w="2208"/>
      </w:tblGrid>
      <w:tr w:rsidR="001705A1" w:rsidRPr="001705A1" w:rsidTr="006D52AD">
        <w:trPr>
          <w:trHeight w:val="301"/>
        </w:trPr>
        <w:tc>
          <w:tcPr>
            <w:tcW w:w="43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705A1" w:rsidRPr="001705A1" w:rsidRDefault="006D52AD" w:rsidP="001705A1">
            <w:pPr>
              <w:spacing w:after="0" w:line="240" w:lineRule="auto"/>
              <w:rPr>
                <w:rFonts w:ascii="Tahoma" w:eastAsia="Times New Roman" w:hAnsi="Tahoma" w:cs="Tahoma"/>
                <w:lang w:val="en-IN" w:eastAsia="en-IN"/>
              </w:rPr>
            </w:pPr>
            <w:r>
              <w:rPr>
                <w:rFonts w:ascii="Tahoma" w:eastAsia="Times New Roman" w:hAnsi="Tahoma" w:cs="Tahoma"/>
                <w:lang w:val="en-IN" w:eastAsia="en-IN"/>
              </w:rPr>
              <w:t>BST prior to 01-05-2013</w:t>
            </w:r>
          </w:p>
        </w:tc>
        <w:tc>
          <w:tcPr>
            <w:tcW w:w="4818" w:type="dxa"/>
            <w:gridSpan w:val="2"/>
            <w:tcBorders>
              <w:top w:val="single" w:sz="4" w:space="0" w:color="auto"/>
              <w:left w:val="nil"/>
              <w:bottom w:val="single" w:sz="4" w:space="0" w:color="auto"/>
              <w:right w:val="single" w:sz="4" w:space="0" w:color="auto"/>
            </w:tcBorders>
            <w:shd w:val="clear" w:color="auto" w:fill="auto"/>
            <w:vAlign w:val="bottom"/>
            <w:hideMark/>
          </w:tcPr>
          <w:p w:rsidR="001705A1" w:rsidRPr="001705A1" w:rsidRDefault="006D52AD" w:rsidP="001705A1">
            <w:pPr>
              <w:spacing w:after="0" w:line="240" w:lineRule="auto"/>
              <w:rPr>
                <w:rFonts w:ascii="Tahoma" w:eastAsia="Times New Roman" w:hAnsi="Tahoma" w:cs="Tahoma"/>
                <w:lang w:val="en-IN" w:eastAsia="en-IN"/>
              </w:rPr>
            </w:pPr>
            <w:r>
              <w:rPr>
                <w:rFonts w:ascii="Tahoma" w:eastAsia="Times New Roman" w:hAnsi="Tahoma" w:cs="Tahoma"/>
                <w:lang w:val="en-IN" w:eastAsia="en-IN"/>
              </w:rPr>
              <w:t xml:space="preserve">BST </w:t>
            </w:r>
            <w:proofErr w:type="spellStart"/>
            <w:r>
              <w:rPr>
                <w:rFonts w:ascii="Tahoma" w:eastAsia="Times New Roman" w:hAnsi="Tahoma" w:cs="Tahoma"/>
                <w:lang w:val="en-IN" w:eastAsia="en-IN"/>
              </w:rPr>
              <w:t>w.e.f</w:t>
            </w:r>
            <w:proofErr w:type="spellEnd"/>
            <w:r>
              <w:rPr>
                <w:rFonts w:ascii="Tahoma" w:eastAsia="Times New Roman" w:hAnsi="Tahoma" w:cs="Tahoma"/>
                <w:lang w:val="en-IN" w:eastAsia="en-IN"/>
              </w:rPr>
              <w:t xml:space="preserve"> 01-05-2013 </w:t>
            </w:r>
          </w:p>
        </w:tc>
      </w:tr>
      <w:tr w:rsidR="001705A1" w:rsidRPr="001705A1" w:rsidTr="006D52AD">
        <w:trPr>
          <w:trHeight w:val="433"/>
        </w:trPr>
        <w:tc>
          <w:tcPr>
            <w:tcW w:w="2250" w:type="dxa"/>
            <w:tcBorders>
              <w:top w:val="nil"/>
              <w:left w:val="single" w:sz="4" w:space="0" w:color="auto"/>
              <w:bottom w:val="single" w:sz="4" w:space="0" w:color="auto"/>
              <w:right w:val="single" w:sz="4" w:space="0" w:color="auto"/>
            </w:tcBorders>
            <w:shd w:val="clear" w:color="auto" w:fill="auto"/>
            <w:vAlign w:val="bottom"/>
            <w:hideMark/>
          </w:tcPr>
          <w:p w:rsidR="001705A1" w:rsidRPr="001705A1" w:rsidRDefault="001705A1" w:rsidP="001705A1">
            <w:pPr>
              <w:spacing w:after="0" w:line="240" w:lineRule="auto"/>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Demand Charges (</w:t>
            </w:r>
            <w:proofErr w:type="spellStart"/>
            <w:r w:rsidRPr="001705A1">
              <w:rPr>
                <w:rFonts w:ascii="Tahoma" w:eastAsia="Times New Roman" w:hAnsi="Tahoma" w:cs="Tahoma"/>
                <w:sz w:val="24"/>
                <w:szCs w:val="24"/>
                <w:lang w:val="en-IN" w:eastAsia="en-IN"/>
              </w:rPr>
              <w:t>Rs</w:t>
            </w:r>
            <w:proofErr w:type="spellEnd"/>
            <w:r w:rsidRPr="001705A1">
              <w:rPr>
                <w:rFonts w:ascii="Tahoma" w:eastAsia="Times New Roman" w:hAnsi="Tahoma" w:cs="Tahoma"/>
                <w:sz w:val="24"/>
                <w:szCs w:val="24"/>
                <w:lang w:val="en-IN" w:eastAsia="en-IN"/>
              </w:rPr>
              <w:t>./kVA)</w:t>
            </w:r>
          </w:p>
        </w:tc>
        <w:tc>
          <w:tcPr>
            <w:tcW w:w="2070" w:type="dxa"/>
            <w:tcBorders>
              <w:top w:val="nil"/>
              <w:left w:val="nil"/>
              <w:bottom w:val="single" w:sz="4" w:space="0" w:color="auto"/>
              <w:right w:val="single" w:sz="4" w:space="0" w:color="auto"/>
            </w:tcBorders>
            <w:shd w:val="clear" w:color="auto" w:fill="auto"/>
            <w:vAlign w:val="bottom"/>
            <w:hideMark/>
          </w:tcPr>
          <w:p w:rsidR="001705A1" w:rsidRPr="001705A1" w:rsidRDefault="001705A1" w:rsidP="001705A1">
            <w:pPr>
              <w:spacing w:after="0" w:line="240" w:lineRule="auto"/>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Energy Charges (</w:t>
            </w:r>
            <w:proofErr w:type="spellStart"/>
            <w:r w:rsidRPr="001705A1">
              <w:rPr>
                <w:rFonts w:ascii="Tahoma" w:eastAsia="Times New Roman" w:hAnsi="Tahoma" w:cs="Tahoma"/>
                <w:sz w:val="24"/>
                <w:szCs w:val="24"/>
                <w:lang w:val="en-IN" w:eastAsia="en-IN"/>
              </w:rPr>
              <w:t>Rs</w:t>
            </w:r>
            <w:proofErr w:type="spellEnd"/>
            <w:r w:rsidRPr="001705A1">
              <w:rPr>
                <w:rFonts w:ascii="Tahoma" w:eastAsia="Times New Roman" w:hAnsi="Tahoma" w:cs="Tahoma"/>
                <w:sz w:val="24"/>
                <w:szCs w:val="24"/>
                <w:lang w:val="en-IN" w:eastAsia="en-IN"/>
              </w:rPr>
              <w:t>./Unit)</w:t>
            </w:r>
          </w:p>
        </w:tc>
        <w:tc>
          <w:tcPr>
            <w:tcW w:w="2610" w:type="dxa"/>
            <w:tcBorders>
              <w:top w:val="nil"/>
              <w:left w:val="nil"/>
              <w:bottom w:val="single" w:sz="4" w:space="0" w:color="auto"/>
              <w:right w:val="single" w:sz="4" w:space="0" w:color="auto"/>
            </w:tcBorders>
            <w:shd w:val="clear" w:color="auto" w:fill="auto"/>
            <w:vAlign w:val="bottom"/>
            <w:hideMark/>
          </w:tcPr>
          <w:p w:rsidR="001705A1" w:rsidRPr="001705A1" w:rsidRDefault="001705A1" w:rsidP="001705A1">
            <w:pPr>
              <w:spacing w:after="0" w:line="240" w:lineRule="auto"/>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Demand Charges (</w:t>
            </w:r>
            <w:proofErr w:type="spellStart"/>
            <w:r w:rsidRPr="001705A1">
              <w:rPr>
                <w:rFonts w:ascii="Tahoma" w:eastAsia="Times New Roman" w:hAnsi="Tahoma" w:cs="Tahoma"/>
                <w:sz w:val="24"/>
                <w:szCs w:val="24"/>
                <w:lang w:val="en-IN" w:eastAsia="en-IN"/>
              </w:rPr>
              <w:t>Rs</w:t>
            </w:r>
            <w:proofErr w:type="spellEnd"/>
            <w:r w:rsidRPr="001705A1">
              <w:rPr>
                <w:rFonts w:ascii="Tahoma" w:eastAsia="Times New Roman" w:hAnsi="Tahoma" w:cs="Tahoma"/>
                <w:sz w:val="24"/>
                <w:szCs w:val="24"/>
                <w:lang w:val="en-IN" w:eastAsia="en-IN"/>
              </w:rPr>
              <w:t>./kVA)</w:t>
            </w:r>
          </w:p>
        </w:tc>
        <w:tc>
          <w:tcPr>
            <w:tcW w:w="2208" w:type="dxa"/>
            <w:tcBorders>
              <w:top w:val="nil"/>
              <w:left w:val="nil"/>
              <w:bottom w:val="single" w:sz="4" w:space="0" w:color="auto"/>
              <w:right w:val="single" w:sz="4" w:space="0" w:color="auto"/>
            </w:tcBorders>
            <w:shd w:val="clear" w:color="auto" w:fill="auto"/>
            <w:vAlign w:val="bottom"/>
            <w:hideMark/>
          </w:tcPr>
          <w:p w:rsidR="001705A1" w:rsidRPr="001705A1" w:rsidRDefault="001705A1" w:rsidP="001705A1">
            <w:pPr>
              <w:spacing w:after="0" w:line="240" w:lineRule="auto"/>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Energy Charges (</w:t>
            </w:r>
            <w:proofErr w:type="spellStart"/>
            <w:r w:rsidRPr="001705A1">
              <w:rPr>
                <w:rFonts w:ascii="Tahoma" w:eastAsia="Times New Roman" w:hAnsi="Tahoma" w:cs="Tahoma"/>
                <w:sz w:val="24"/>
                <w:szCs w:val="24"/>
                <w:lang w:val="en-IN" w:eastAsia="en-IN"/>
              </w:rPr>
              <w:t>Rs</w:t>
            </w:r>
            <w:proofErr w:type="spellEnd"/>
            <w:r w:rsidRPr="001705A1">
              <w:rPr>
                <w:rFonts w:ascii="Tahoma" w:eastAsia="Times New Roman" w:hAnsi="Tahoma" w:cs="Tahoma"/>
                <w:sz w:val="24"/>
                <w:szCs w:val="24"/>
                <w:lang w:val="en-IN" w:eastAsia="en-IN"/>
              </w:rPr>
              <w:t>./Unit)</w:t>
            </w:r>
          </w:p>
        </w:tc>
      </w:tr>
      <w:tr w:rsidR="001705A1" w:rsidRPr="001705A1" w:rsidTr="006D52AD">
        <w:trPr>
          <w:trHeight w:val="255"/>
        </w:trPr>
        <w:tc>
          <w:tcPr>
            <w:tcW w:w="2250" w:type="dxa"/>
            <w:tcBorders>
              <w:top w:val="nil"/>
              <w:left w:val="single" w:sz="4" w:space="0" w:color="auto"/>
              <w:bottom w:val="single" w:sz="4" w:space="0" w:color="auto"/>
              <w:right w:val="single" w:sz="4" w:space="0" w:color="auto"/>
            </w:tcBorders>
            <w:shd w:val="clear" w:color="auto" w:fill="auto"/>
            <w:noWrap/>
            <w:vAlign w:val="bottom"/>
            <w:hideMark/>
          </w:tcPr>
          <w:p w:rsidR="001705A1" w:rsidRPr="001705A1" w:rsidRDefault="005B7709" w:rsidP="001705A1">
            <w:pPr>
              <w:spacing w:after="0" w:line="240" w:lineRule="auto"/>
              <w:jc w:val="right"/>
              <w:rPr>
                <w:rFonts w:ascii="Tahoma" w:eastAsia="Times New Roman" w:hAnsi="Tahoma" w:cs="Tahoma"/>
                <w:sz w:val="24"/>
                <w:szCs w:val="24"/>
                <w:lang w:val="en-IN" w:eastAsia="en-IN"/>
              </w:rPr>
            </w:pPr>
            <w:r>
              <w:rPr>
                <w:rFonts w:ascii="Tahoma" w:eastAsia="Times New Roman" w:hAnsi="Tahoma" w:cs="Tahoma"/>
                <w:sz w:val="24"/>
                <w:szCs w:val="24"/>
                <w:lang w:val="en-IN" w:eastAsia="en-IN"/>
              </w:rPr>
              <w:t>300</w:t>
            </w:r>
          </w:p>
        </w:tc>
        <w:tc>
          <w:tcPr>
            <w:tcW w:w="2070" w:type="dxa"/>
            <w:tcBorders>
              <w:top w:val="nil"/>
              <w:left w:val="nil"/>
              <w:bottom w:val="single" w:sz="4" w:space="0" w:color="auto"/>
              <w:right w:val="single" w:sz="4" w:space="0" w:color="auto"/>
            </w:tcBorders>
            <w:shd w:val="clear" w:color="auto" w:fill="auto"/>
            <w:noWrap/>
            <w:vAlign w:val="bottom"/>
            <w:hideMark/>
          </w:tcPr>
          <w:p w:rsidR="001705A1" w:rsidRPr="001705A1" w:rsidRDefault="005B7709" w:rsidP="001705A1">
            <w:pPr>
              <w:spacing w:after="0" w:line="240" w:lineRule="auto"/>
              <w:jc w:val="right"/>
              <w:rPr>
                <w:rFonts w:ascii="Tahoma" w:eastAsia="Times New Roman" w:hAnsi="Tahoma" w:cs="Tahoma"/>
                <w:sz w:val="24"/>
                <w:szCs w:val="24"/>
                <w:lang w:val="en-IN" w:eastAsia="en-IN"/>
              </w:rPr>
            </w:pPr>
            <w:r>
              <w:rPr>
                <w:rFonts w:ascii="Tahoma" w:eastAsia="Times New Roman" w:hAnsi="Tahoma" w:cs="Tahoma"/>
                <w:sz w:val="24"/>
                <w:szCs w:val="24"/>
                <w:lang w:val="en-IN" w:eastAsia="en-IN"/>
              </w:rPr>
              <w:t>4.00</w:t>
            </w:r>
          </w:p>
        </w:tc>
        <w:tc>
          <w:tcPr>
            <w:tcW w:w="2610" w:type="dxa"/>
            <w:tcBorders>
              <w:top w:val="nil"/>
              <w:left w:val="nil"/>
              <w:bottom w:val="single" w:sz="4" w:space="0" w:color="auto"/>
              <w:right w:val="single" w:sz="4" w:space="0" w:color="auto"/>
            </w:tcBorders>
            <w:shd w:val="clear" w:color="auto" w:fill="auto"/>
            <w:noWrap/>
            <w:vAlign w:val="bottom"/>
            <w:hideMark/>
          </w:tcPr>
          <w:p w:rsidR="001705A1" w:rsidRPr="001705A1" w:rsidRDefault="001705A1" w:rsidP="001705A1">
            <w:pPr>
              <w:spacing w:after="0" w:line="240" w:lineRule="auto"/>
              <w:jc w:val="right"/>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300</w:t>
            </w:r>
          </w:p>
        </w:tc>
        <w:tc>
          <w:tcPr>
            <w:tcW w:w="2208" w:type="dxa"/>
            <w:tcBorders>
              <w:top w:val="nil"/>
              <w:left w:val="nil"/>
              <w:bottom w:val="single" w:sz="4" w:space="0" w:color="auto"/>
              <w:right w:val="single" w:sz="4" w:space="0" w:color="auto"/>
            </w:tcBorders>
            <w:shd w:val="clear" w:color="auto" w:fill="auto"/>
            <w:noWrap/>
            <w:vAlign w:val="bottom"/>
            <w:hideMark/>
          </w:tcPr>
          <w:p w:rsidR="001705A1" w:rsidRPr="001705A1" w:rsidRDefault="001705A1" w:rsidP="001705A1">
            <w:pPr>
              <w:spacing w:after="0" w:line="240" w:lineRule="auto"/>
              <w:jc w:val="right"/>
              <w:rPr>
                <w:rFonts w:ascii="Tahoma" w:eastAsia="Times New Roman" w:hAnsi="Tahoma" w:cs="Tahoma"/>
                <w:sz w:val="24"/>
                <w:szCs w:val="24"/>
                <w:lang w:val="en-IN" w:eastAsia="en-IN"/>
              </w:rPr>
            </w:pPr>
            <w:r w:rsidRPr="001705A1">
              <w:rPr>
                <w:rFonts w:ascii="Tahoma" w:eastAsia="Times New Roman" w:hAnsi="Tahoma" w:cs="Tahoma"/>
                <w:sz w:val="24"/>
                <w:szCs w:val="24"/>
                <w:lang w:val="en-IN" w:eastAsia="en-IN"/>
              </w:rPr>
              <w:t>4</w:t>
            </w:r>
            <w:r w:rsidR="006D52AD">
              <w:rPr>
                <w:rFonts w:ascii="Tahoma" w:eastAsia="Times New Roman" w:hAnsi="Tahoma" w:cs="Tahoma"/>
                <w:sz w:val="24"/>
                <w:szCs w:val="24"/>
                <w:lang w:val="en-IN" w:eastAsia="en-IN"/>
              </w:rPr>
              <w:t>.85</w:t>
            </w:r>
          </w:p>
        </w:tc>
      </w:tr>
    </w:tbl>
    <w:p w:rsidR="00EA1F70" w:rsidRDefault="00EA1F70" w:rsidP="006F6651">
      <w:pPr>
        <w:pStyle w:val="NoSpacing"/>
        <w:rPr>
          <w:rFonts w:ascii="Tahoma" w:hAnsi="Tahoma" w:cs="Tahoma"/>
          <w:sz w:val="26"/>
          <w:szCs w:val="26"/>
        </w:rPr>
      </w:pPr>
    </w:p>
    <w:p w:rsidR="006517C2" w:rsidRDefault="006517C2" w:rsidP="001E67CA">
      <w:pPr>
        <w:pStyle w:val="NoSpacing"/>
        <w:ind w:left="360"/>
        <w:rPr>
          <w:rFonts w:ascii="Tahoma" w:hAnsi="Tahoma" w:cs="Tahoma"/>
          <w:sz w:val="26"/>
          <w:szCs w:val="26"/>
        </w:rPr>
      </w:pPr>
      <w:r>
        <w:rPr>
          <w:rFonts w:ascii="Tahoma" w:hAnsi="Tahoma" w:cs="Tahoma"/>
          <w:sz w:val="26"/>
          <w:szCs w:val="26"/>
        </w:rPr>
        <w:t>A comparison of power purchase cost as per the existing tariff and previous tariff based on the power pur</w:t>
      </w:r>
      <w:r w:rsidR="00D63AA8">
        <w:rPr>
          <w:rFonts w:ascii="Tahoma" w:hAnsi="Tahoma" w:cs="Tahoma"/>
          <w:sz w:val="26"/>
          <w:szCs w:val="26"/>
        </w:rPr>
        <w:t>chase details estimated for 2014-15</w:t>
      </w:r>
      <w:r>
        <w:rPr>
          <w:rFonts w:ascii="Tahoma" w:hAnsi="Tahoma" w:cs="Tahoma"/>
          <w:sz w:val="26"/>
          <w:szCs w:val="26"/>
        </w:rPr>
        <w:t xml:space="preserve"> is shown below.</w:t>
      </w:r>
    </w:p>
    <w:p w:rsidR="006D52AD" w:rsidRDefault="006D52AD" w:rsidP="001E67CA">
      <w:pPr>
        <w:pStyle w:val="NoSpacing"/>
        <w:ind w:left="360"/>
        <w:rPr>
          <w:rFonts w:ascii="Tahoma" w:hAnsi="Tahoma" w:cs="Tahoma"/>
          <w:sz w:val="26"/>
          <w:szCs w:val="26"/>
        </w:rPr>
      </w:pPr>
    </w:p>
    <w:p w:rsidR="006D52AD" w:rsidRDefault="006D52AD" w:rsidP="001E67CA">
      <w:pPr>
        <w:pStyle w:val="NoSpacing"/>
        <w:ind w:left="360"/>
        <w:rPr>
          <w:rFonts w:ascii="Tahoma" w:hAnsi="Tahoma" w:cs="Tahoma"/>
          <w:sz w:val="26"/>
          <w:szCs w:val="26"/>
        </w:rPr>
      </w:pPr>
    </w:p>
    <w:p w:rsidR="009F6CEF" w:rsidRDefault="009F6CEF" w:rsidP="001E67CA">
      <w:pPr>
        <w:pStyle w:val="NoSpacing"/>
        <w:ind w:left="360"/>
        <w:rPr>
          <w:rFonts w:ascii="Tahoma" w:hAnsi="Tahoma" w:cs="Tahoma"/>
          <w:sz w:val="26"/>
          <w:szCs w:val="26"/>
        </w:rPr>
      </w:pPr>
    </w:p>
    <w:p w:rsidR="006517C2" w:rsidRDefault="006517C2" w:rsidP="006F6651">
      <w:pPr>
        <w:pStyle w:val="NoSpacing"/>
        <w:rPr>
          <w:rFonts w:ascii="Tahoma" w:hAnsi="Tahoma" w:cs="Tahoma"/>
          <w:sz w:val="26"/>
          <w:szCs w:val="26"/>
        </w:rPr>
      </w:pPr>
    </w:p>
    <w:tbl>
      <w:tblPr>
        <w:tblW w:w="9421" w:type="dxa"/>
        <w:tblInd w:w="468" w:type="dxa"/>
        <w:tblLayout w:type="fixed"/>
        <w:tblLook w:val="04A0" w:firstRow="1" w:lastRow="0" w:firstColumn="1" w:lastColumn="0" w:noHBand="0" w:noVBand="1"/>
      </w:tblPr>
      <w:tblGrid>
        <w:gridCol w:w="1080"/>
        <w:gridCol w:w="1170"/>
        <w:gridCol w:w="1218"/>
        <w:gridCol w:w="1134"/>
        <w:gridCol w:w="1275"/>
        <w:gridCol w:w="1134"/>
        <w:gridCol w:w="1276"/>
        <w:gridCol w:w="1134"/>
      </w:tblGrid>
      <w:tr w:rsidR="006517C2" w:rsidRPr="006517C2" w:rsidTr="006D52AD">
        <w:trPr>
          <w:trHeight w:val="555"/>
        </w:trPr>
        <w:tc>
          <w:tcPr>
            <w:tcW w:w="225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517C2" w:rsidRPr="006517C2" w:rsidRDefault="006517C2" w:rsidP="006517C2">
            <w:pPr>
              <w:spacing w:after="0" w:line="240" w:lineRule="auto"/>
              <w:rPr>
                <w:rFonts w:ascii="Arial" w:eastAsia="Times New Roman" w:hAnsi="Arial" w:cs="Arial"/>
                <w:b/>
                <w:sz w:val="20"/>
                <w:szCs w:val="20"/>
                <w:lang w:val="en-IN" w:eastAsia="en-IN"/>
              </w:rPr>
            </w:pPr>
            <w:r w:rsidRPr="006517C2">
              <w:rPr>
                <w:rFonts w:ascii="Arial" w:eastAsia="Times New Roman" w:hAnsi="Arial" w:cs="Arial"/>
                <w:b/>
                <w:sz w:val="20"/>
                <w:szCs w:val="20"/>
                <w:lang w:val="en-IN" w:eastAsia="en-IN"/>
              </w:rPr>
              <w:t>Power Purchase Estimated from KSEB</w:t>
            </w:r>
          </w:p>
        </w:tc>
        <w:tc>
          <w:tcPr>
            <w:tcW w:w="3627" w:type="dxa"/>
            <w:gridSpan w:val="3"/>
            <w:tcBorders>
              <w:top w:val="single" w:sz="4" w:space="0" w:color="auto"/>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b/>
                <w:sz w:val="20"/>
                <w:szCs w:val="20"/>
                <w:lang w:val="en-IN" w:eastAsia="en-IN"/>
              </w:rPr>
            </w:pPr>
            <w:r w:rsidRPr="006517C2">
              <w:rPr>
                <w:rFonts w:ascii="Arial" w:eastAsia="Times New Roman" w:hAnsi="Arial" w:cs="Arial"/>
                <w:b/>
                <w:sz w:val="20"/>
                <w:szCs w:val="20"/>
                <w:lang w:val="en-IN" w:eastAsia="en-IN"/>
              </w:rPr>
              <w:t xml:space="preserve">Purchase Cost as per BST prior </w:t>
            </w:r>
            <w:r w:rsidR="006D52AD">
              <w:rPr>
                <w:rFonts w:ascii="Arial" w:eastAsia="Times New Roman" w:hAnsi="Arial" w:cs="Arial"/>
                <w:b/>
                <w:sz w:val="20"/>
                <w:szCs w:val="20"/>
                <w:lang w:val="en-IN" w:eastAsia="en-IN"/>
              </w:rPr>
              <w:t>to             01-05-2013</w:t>
            </w:r>
          </w:p>
        </w:tc>
        <w:tc>
          <w:tcPr>
            <w:tcW w:w="3544" w:type="dxa"/>
            <w:gridSpan w:val="3"/>
            <w:tcBorders>
              <w:top w:val="single" w:sz="4" w:space="0" w:color="auto"/>
              <w:left w:val="nil"/>
              <w:bottom w:val="single" w:sz="4" w:space="0" w:color="auto"/>
              <w:right w:val="single" w:sz="4" w:space="0" w:color="auto"/>
            </w:tcBorders>
            <w:shd w:val="clear" w:color="auto" w:fill="auto"/>
            <w:vAlign w:val="bottom"/>
            <w:hideMark/>
          </w:tcPr>
          <w:p w:rsidR="006517C2" w:rsidRPr="006517C2" w:rsidRDefault="006517C2" w:rsidP="006D52AD">
            <w:pPr>
              <w:spacing w:after="0" w:line="240" w:lineRule="auto"/>
              <w:rPr>
                <w:rFonts w:ascii="Arial" w:eastAsia="Times New Roman" w:hAnsi="Arial" w:cs="Arial"/>
                <w:b/>
                <w:sz w:val="20"/>
                <w:szCs w:val="20"/>
                <w:lang w:val="en-IN" w:eastAsia="en-IN"/>
              </w:rPr>
            </w:pPr>
            <w:r w:rsidRPr="006517C2">
              <w:rPr>
                <w:rFonts w:ascii="Arial" w:eastAsia="Times New Roman" w:hAnsi="Arial" w:cs="Arial"/>
                <w:b/>
                <w:sz w:val="20"/>
                <w:szCs w:val="20"/>
                <w:lang w:val="en-IN" w:eastAsia="en-IN"/>
              </w:rPr>
              <w:t xml:space="preserve">Purchase Cost as per BST </w:t>
            </w:r>
            <w:proofErr w:type="spellStart"/>
            <w:r w:rsidRPr="006517C2">
              <w:rPr>
                <w:rFonts w:ascii="Arial" w:eastAsia="Times New Roman" w:hAnsi="Arial" w:cs="Arial"/>
                <w:b/>
                <w:sz w:val="20"/>
                <w:szCs w:val="20"/>
                <w:lang w:val="en-IN" w:eastAsia="en-IN"/>
              </w:rPr>
              <w:t>w.e.f</w:t>
            </w:r>
            <w:proofErr w:type="spellEnd"/>
            <w:r w:rsidRPr="006517C2">
              <w:rPr>
                <w:rFonts w:ascii="Arial" w:eastAsia="Times New Roman" w:hAnsi="Arial" w:cs="Arial"/>
                <w:b/>
                <w:sz w:val="20"/>
                <w:szCs w:val="20"/>
                <w:lang w:val="en-IN" w:eastAsia="en-IN"/>
              </w:rPr>
              <w:t xml:space="preserve">                 </w:t>
            </w:r>
            <w:r w:rsidR="006D52AD">
              <w:rPr>
                <w:rFonts w:ascii="Arial" w:eastAsia="Times New Roman" w:hAnsi="Arial" w:cs="Arial"/>
                <w:b/>
                <w:sz w:val="20"/>
                <w:szCs w:val="20"/>
                <w:lang w:val="en-IN" w:eastAsia="en-IN"/>
              </w:rPr>
              <w:t>01-05-2013</w:t>
            </w:r>
          </w:p>
        </w:tc>
      </w:tr>
      <w:tr w:rsidR="006517C2" w:rsidRPr="006517C2" w:rsidTr="005728C2">
        <w:trPr>
          <w:trHeight w:val="1020"/>
        </w:trPr>
        <w:tc>
          <w:tcPr>
            <w:tcW w:w="1080" w:type="dxa"/>
            <w:tcBorders>
              <w:top w:val="nil"/>
              <w:left w:val="single" w:sz="4" w:space="0" w:color="auto"/>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Demand (kVA)</w:t>
            </w:r>
          </w:p>
        </w:tc>
        <w:tc>
          <w:tcPr>
            <w:tcW w:w="1170"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Consumption (kWh)</w:t>
            </w:r>
          </w:p>
        </w:tc>
        <w:tc>
          <w:tcPr>
            <w:tcW w:w="1218"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Demand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c>
          <w:tcPr>
            <w:tcW w:w="1134"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Energy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c>
          <w:tcPr>
            <w:tcW w:w="1275"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Total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c>
          <w:tcPr>
            <w:tcW w:w="1134"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Demand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c>
          <w:tcPr>
            <w:tcW w:w="1276"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Energy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c>
          <w:tcPr>
            <w:tcW w:w="1134" w:type="dxa"/>
            <w:tcBorders>
              <w:top w:val="nil"/>
              <w:left w:val="nil"/>
              <w:bottom w:val="single" w:sz="4" w:space="0" w:color="auto"/>
              <w:right w:val="single" w:sz="4" w:space="0" w:color="auto"/>
            </w:tcBorders>
            <w:shd w:val="clear" w:color="auto" w:fill="auto"/>
            <w:vAlign w:val="bottom"/>
            <w:hideMark/>
          </w:tcPr>
          <w:p w:rsidR="006517C2" w:rsidRPr="006517C2" w:rsidRDefault="006517C2" w:rsidP="006517C2">
            <w:pPr>
              <w:spacing w:after="0" w:line="240" w:lineRule="auto"/>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Total Charges (</w:t>
            </w:r>
            <w:proofErr w:type="spellStart"/>
            <w:r w:rsidRPr="006517C2">
              <w:rPr>
                <w:rFonts w:ascii="Arial" w:eastAsia="Times New Roman" w:hAnsi="Arial" w:cs="Arial"/>
                <w:sz w:val="20"/>
                <w:szCs w:val="20"/>
                <w:lang w:val="en-IN" w:eastAsia="en-IN"/>
              </w:rPr>
              <w:t>Rs.In</w:t>
            </w:r>
            <w:proofErr w:type="spellEnd"/>
            <w:r w:rsidRPr="006517C2">
              <w:rPr>
                <w:rFonts w:ascii="Arial" w:eastAsia="Times New Roman" w:hAnsi="Arial" w:cs="Arial"/>
                <w:sz w:val="20"/>
                <w:szCs w:val="20"/>
                <w:lang w:val="en-IN" w:eastAsia="en-IN"/>
              </w:rPr>
              <w:t xml:space="preserve"> Lakhs)</w:t>
            </w:r>
          </w:p>
        </w:tc>
      </w:tr>
      <w:tr w:rsidR="006517C2" w:rsidRPr="006517C2" w:rsidTr="005728C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6517C2" w:rsidRPr="006517C2" w:rsidRDefault="006517C2" w:rsidP="005728C2">
            <w:pPr>
              <w:spacing w:after="0" w:line="240" w:lineRule="auto"/>
              <w:jc w:val="right"/>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250</w:t>
            </w:r>
            <w:r w:rsidR="005728C2">
              <w:rPr>
                <w:rFonts w:ascii="Arial" w:eastAsia="Times New Roman" w:hAnsi="Arial" w:cs="Arial"/>
                <w:sz w:val="20"/>
                <w:szCs w:val="20"/>
                <w:lang w:val="en-IN" w:eastAsia="en-IN"/>
              </w:rPr>
              <w:t>0</w:t>
            </w:r>
            <w:r w:rsidRPr="006517C2">
              <w:rPr>
                <w:rFonts w:ascii="Arial" w:eastAsia="Times New Roman" w:hAnsi="Arial" w:cs="Arial"/>
                <w:sz w:val="20"/>
                <w:szCs w:val="20"/>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6517C2" w:rsidRPr="006517C2" w:rsidRDefault="005728C2" w:rsidP="006517C2">
            <w:pPr>
              <w:spacing w:after="0" w:line="240" w:lineRule="auto"/>
              <w:jc w:val="right"/>
              <w:rPr>
                <w:rFonts w:ascii="Arial" w:eastAsia="Times New Roman" w:hAnsi="Arial" w:cs="Arial"/>
                <w:sz w:val="20"/>
                <w:szCs w:val="20"/>
                <w:lang w:val="en-IN" w:eastAsia="en-IN"/>
              </w:rPr>
            </w:pPr>
            <w:r>
              <w:rPr>
                <w:rFonts w:ascii="Arial" w:eastAsia="Times New Roman" w:hAnsi="Arial" w:cs="Arial"/>
                <w:sz w:val="20"/>
                <w:szCs w:val="20"/>
                <w:lang w:val="en-IN" w:eastAsia="en-IN"/>
              </w:rPr>
              <w:t>71400459</w:t>
            </w:r>
          </w:p>
        </w:tc>
        <w:tc>
          <w:tcPr>
            <w:tcW w:w="1218" w:type="dxa"/>
            <w:tcBorders>
              <w:top w:val="nil"/>
              <w:left w:val="nil"/>
              <w:bottom w:val="single" w:sz="4" w:space="0" w:color="auto"/>
              <w:right w:val="single" w:sz="4" w:space="0" w:color="auto"/>
            </w:tcBorders>
            <w:shd w:val="clear" w:color="auto" w:fill="auto"/>
            <w:noWrap/>
            <w:vAlign w:val="bottom"/>
            <w:hideMark/>
          </w:tcPr>
          <w:p w:rsidR="006517C2" w:rsidRPr="006517C2" w:rsidRDefault="009768E1" w:rsidP="009768E1">
            <w:pPr>
              <w:spacing w:after="0" w:line="240" w:lineRule="auto"/>
              <w:jc w:val="center"/>
              <w:rPr>
                <w:rFonts w:ascii="Arial" w:eastAsia="Times New Roman" w:hAnsi="Arial" w:cs="Arial"/>
                <w:sz w:val="20"/>
                <w:szCs w:val="20"/>
                <w:lang w:val="en-IN" w:eastAsia="en-IN"/>
              </w:rPr>
            </w:pPr>
            <w:r>
              <w:rPr>
                <w:rFonts w:ascii="Arial" w:eastAsia="Times New Roman" w:hAnsi="Arial" w:cs="Arial"/>
                <w:sz w:val="20"/>
                <w:szCs w:val="20"/>
                <w:lang w:val="en-IN" w:eastAsia="en-IN"/>
              </w:rPr>
              <w:t>901.80</w:t>
            </w:r>
          </w:p>
        </w:tc>
        <w:tc>
          <w:tcPr>
            <w:tcW w:w="1134" w:type="dxa"/>
            <w:tcBorders>
              <w:top w:val="nil"/>
              <w:left w:val="nil"/>
              <w:bottom w:val="single" w:sz="4" w:space="0" w:color="auto"/>
              <w:right w:val="single" w:sz="4" w:space="0" w:color="auto"/>
            </w:tcBorders>
            <w:shd w:val="clear" w:color="auto" w:fill="auto"/>
            <w:noWrap/>
            <w:vAlign w:val="bottom"/>
            <w:hideMark/>
          </w:tcPr>
          <w:p w:rsidR="006517C2" w:rsidRPr="006517C2" w:rsidRDefault="009768E1" w:rsidP="006517C2">
            <w:pPr>
              <w:spacing w:after="0" w:line="240" w:lineRule="auto"/>
              <w:jc w:val="right"/>
              <w:rPr>
                <w:rFonts w:ascii="Arial" w:eastAsia="Times New Roman" w:hAnsi="Arial" w:cs="Arial"/>
                <w:sz w:val="20"/>
                <w:szCs w:val="20"/>
                <w:lang w:val="en-IN" w:eastAsia="en-IN"/>
              </w:rPr>
            </w:pPr>
            <w:r>
              <w:rPr>
                <w:rFonts w:ascii="Arial" w:eastAsia="Times New Roman" w:hAnsi="Arial" w:cs="Arial"/>
                <w:sz w:val="20"/>
                <w:szCs w:val="20"/>
                <w:lang w:val="en-IN" w:eastAsia="en-IN"/>
              </w:rPr>
              <w:t>2856</w:t>
            </w:r>
          </w:p>
        </w:tc>
        <w:tc>
          <w:tcPr>
            <w:tcW w:w="1275" w:type="dxa"/>
            <w:tcBorders>
              <w:top w:val="nil"/>
              <w:left w:val="nil"/>
              <w:bottom w:val="single" w:sz="4" w:space="0" w:color="auto"/>
              <w:right w:val="single" w:sz="4" w:space="0" w:color="auto"/>
            </w:tcBorders>
            <w:shd w:val="clear" w:color="auto" w:fill="auto"/>
            <w:noWrap/>
            <w:vAlign w:val="bottom"/>
            <w:hideMark/>
          </w:tcPr>
          <w:p w:rsidR="006517C2" w:rsidRPr="006517C2" w:rsidRDefault="009768E1" w:rsidP="006517C2">
            <w:pPr>
              <w:spacing w:after="0" w:line="240" w:lineRule="auto"/>
              <w:jc w:val="right"/>
              <w:rPr>
                <w:rFonts w:ascii="Arial" w:eastAsia="Times New Roman" w:hAnsi="Arial" w:cs="Arial"/>
                <w:sz w:val="20"/>
                <w:szCs w:val="20"/>
                <w:lang w:val="en-IN" w:eastAsia="en-IN"/>
              </w:rPr>
            </w:pPr>
            <w:r w:rsidRPr="009768E1">
              <w:rPr>
                <w:rFonts w:ascii="Arial" w:eastAsia="Times New Roman" w:hAnsi="Arial" w:cs="Arial"/>
                <w:sz w:val="20"/>
                <w:szCs w:val="20"/>
                <w:lang w:val="en-IN" w:eastAsia="en-IN"/>
              </w:rPr>
              <w:t>3757.8</w:t>
            </w:r>
          </w:p>
        </w:tc>
        <w:tc>
          <w:tcPr>
            <w:tcW w:w="1134" w:type="dxa"/>
            <w:tcBorders>
              <w:top w:val="nil"/>
              <w:left w:val="nil"/>
              <w:bottom w:val="single" w:sz="4" w:space="0" w:color="auto"/>
              <w:right w:val="single" w:sz="4" w:space="0" w:color="auto"/>
            </w:tcBorders>
            <w:shd w:val="clear" w:color="auto" w:fill="auto"/>
            <w:noWrap/>
            <w:vAlign w:val="bottom"/>
            <w:hideMark/>
          </w:tcPr>
          <w:p w:rsidR="006517C2" w:rsidRPr="006517C2" w:rsidRDefault="006517C2" w:rsidP="006517C2">
            <w:pPr>
              <w:spacing w:after="0" w:line="240" w:lineRule="auto"/>
              <w:jc w:val="right"/>
              <w:rPr>
                <w:rFonts w:ascii="Arial" w:eastAsia="Times New Roman" w:hAnsi="Arial" w:cs="Arial"/>
                <w:sz w:val="20"/>
                <w:szCs w:val="20"/>
                <w:lang w:val="en-IN" w:eastAsia="en-IN"/>
              </w:rPr>
            </w:pPr>
            <w:r w:rsidRPr="006517C2">
              <w:rPr>
                <w:rFonts w:ascii="Arial" w:eastAsia="Times New Roman" w:hAnsi="Arial" w:cs="Arial"/>
                <w:sz w:val="20"/>
                <w:szCs w:val="20"/>
                <w:lang w:val="en-IN" w:eastAsia="en-IN"/>
              </w:rPr>
              <w:t>901.8</w:t>
            </w:r>
          </w:p>
        </w:tc>
        <w:tc>
          <w:tcPr>
            <w:tcW w:w="1276" w:type="dxa"/>
            <w:tcBorders>
              <w:top w:val="nil"/>
              <w:left w:val="nil"/>
              <w:bottom w:val="single" w:sz="4" w:space="0" w:color="auto"/>
              <w:right w:val="single" w:sz="4" w:space="0" w:color="auto"/>
            </w:tcBorders>
            <w:shd w:val="clear" w:color="auto" w:fill="auto"/>
            <w:noWrap/>
            <w:vAlign w:val="bottom"/>
            <w:hideMark/>
          </w:tcPr>
          <w:p w:rsidR="006517C2" w:rsidRPr="006517C2" w:rsidRDefault="009768E1" w:rsidP="006517C2">
            <w:pPr>
              <w:spacing w:after="0" w:line="240" w:lineRule="auto"/>
              <w:jc w:val="right"/>
              <w:rPr>
                <w:rFonts w:ascii="Arial" w:eastAsia="Times New Roman" w:hAnsi="Arial" w:cs="Arial"/>
                <w:sz w:val="20"/>
                <w:szCs w:val="20"/>
                <w:lang w:val="en-IN" w:eastAsia="en-IN"/>
              </w:rPr>
            </w:pPr>
            <w:r>
              <w:rPr>
                <w:rFonts w:ascii="Arial" w:eastAsia="Times New Roman" w:hAnsi="Arial" w:cs="Arial"/>
                <w:sz w:val="20"/>
                <w:szCs w:val="20"/>
                <w:lang w:val="en-IN" w:eastAsia="en-IN"/>
              </w:rPr>
              <w:t>3463</w:t>
            </w:r>
          </w:p>
        </w:tc>
        <w:tc>
          <w:tcPr>
            <w:tcW w:w="1134" w:type="dxa"/>
            <w:tcBorders>
              <w:top w:val="nil"/>
              <w:left w:val="nil"/>
              <w:bottom w:val="single" w:sz="4" w:space="0" w:color="auto"/>
              <w:right w:val="single" w:sz="4" w:space="0" w:color="auto"/>
            </w:tcBorders>
            <w:shd w:val="clear" w:color="auto" w:fill="auto"/>
            <w:noWrap/>
            <w:vAlign w:val="bottom"/>
            <w:hideMark/>
          </w:tcPr>
          <w:p w:rsidR="006517C2" w:rsidRPr="006517C2" w:rsidRDefault="009768E1" w:rsidP="006517C2">
            <w:pPr>
              <w:spacing w:after="0" w:line="240" w:lineRule="auto"/>
              <w:jc w:val="right"/>
              <w:rPr>
                <w:rFonts w:ascii="Arial" w:eastAsia="Times New Roman" w:hAnsi="Arial" w:cs="Arial"/>
                <w:sz w:val="20"/>
                <w:szCs w:val="20"/>
                <w:lang w:val="en-IN" w:eastAsia="en-IN"/>
              </w:rPr>
            </w:pPr>
            <w:r w:rsidRPr="009768E1">
              <w:rPr>
                <w:rFonts w:ascii="Arial" w:eastAsia="Times New Roman" w:hAnsi="Arial" w:cs="Arial"/>
                <w:sz w:val="20"/>
                <w:szCs w:val="20"/>
                <w:lang w:val="en-IN" w:eastAsia="en-IN"/>
              </w:rPr>
              <w:t>4364.8</w:t>
            </w:r>
          </w:p>
        </w:tc>
      </w:tr>
    </w:tbl>
    <w:p w:rsidR="000A0A0A" w:rsidRDefault="000A0A0A" w:rsidP="006F6651">
      <w:pPr>
        <w:pStyle w:val="NoSpacing"/>
        <w:rPr>
          <w:rFonts w:ascii="Tahoma" w:hAnsi="Tahoma" w:cs="Tahoma"/>
          <w:sz w:val="26"/>
          <w:szCs w:val="26"/>
        </w:rPr>
      </w:pPr>
    </w:p>
    <w:p w:rsidR="00EA1F70" w:rsidRDefault="00BA06EA" w:rsidP="00BB7407">
      <w:pPr>
        <w:pStyle w:val="NoSpacing"/>
        <w:tabs>
          <w:tab w:val="left" w:pos="270"/>
        </w:tabs>
        <w:spacing w:line="276" w:lineRule="auto"/>
        <w:ind w:left="360"/>
        <w:jc w:val="both"/>
        <w:rPr>
          <w:rFonts w:ascii="Tahoma" w:hAnsi="Tahoma" w:cs="Tahoma"/>
          <w:sz w:val="26"/>
          <w:szCs w:val="26"/>
        </w:rPr>
      </w:pPr>
      <w:r>
        <w:rPr>
          <w:rFonts w:ascii="Tahoma" w:hAnsi="Tahoma" w:cs="Tahoma"/>
          <w:sz w:val="26"/>
          <w:szCs w:val="26"/>
        </w:rPr>
        <w:t xml:space="preserve">It may please be noted </w:t>
      </w:r>
      <w:r w:rsidR="009768E1">
        <w:rPr>
          <w:rFonts w:ascii="Tahoma" w:hAnsi="Tahoma" w:cs="Tahoma"/>
          <w:sz w:val="26"/>
          <w:szCs w:val="26"/>
        </w:rPr>
        <w:t xml:space="preserve">that there is </w:t>
      </w:r>
      <w:r w:rsidR="00DD1C6B">
        <w:rPr>
          <w:rFonts w:ascii="Tahoma" w:hAnsi="Tahoma" w:cs="Tahoma"/>
          <w:sz w:val="26"/>
          <w:szCs w:val="26"/>
        </w:rPr>
        <w:t xml:space="preserve">a phenomenal increase of 52.83% on energy charges alone </w:t>
      </w:r>
      <w:r w:rsidR="009768E1">
        <w:rPr>
          <w:rFonts w:ascii="Tahoma" w:hAnsi="Tahoma" w:cs="Tahoma"/>
          <w:sz w:val="26"/>
          <w:szCs w:val="26"/>
        </w:rPr>
        <w:t xml:space="preserve">owing to the </w:t>
      </w:r>
      <w:r w:rsidR="00DD1C6B">
        <w:rPr>
          <w:rFonts w:ascii="Tahoma" w:hAnsi="Tahoma" w:cs="Tahoma"/>
          <w:sz w:val="26"/>
          <w:szCs w:val="26"/>
        </w:rPr>
        <w:t>revised BST implemented from 01-05-2013 onwards</w:t>
      </w:r>
      <w:r w:rsidR="006D5F3D">
        <w:rPr>
          <w:rFonts w:ascii="Tahoma" w:hAnsi="Tahoma" w:cs="Tahoma"/>
          <w:sz w:val="26"/>
          <w:szCs w:val="26"/>
        </w:rPr>
        <w:t xml:space="preserve">. </w:t>
      </w:r>
      <w:r w:rsidR="009F6CEF">
        <w:rPr>
          <w:rFonts w:ascii="Tahoma" w:hAnsi="Tahoma" w:cs="Tahoma"/>
          <w:sz w:val="26"/>
          <w:szCs w:val="26"/>
        </w:rPr>
        <w:t>Due to this the power purchase cost has increased manifold and made the operation of the licensee financially unviable.</w:t>
      </w:r>
    </w:p>
    <w:p w:rsidR="003270B1" w:rsidRPr="00682F66" w:rsidRDefault="003270B1" w:rsidP="006F6651">
      <w:pPr>
        <w:pStyle w:val="NoSpacing"/>
        <w:rPr>
          <w:rFonts w:ascii="Tahoma" w:hAnsi="Tahoma" w:cs="Tahoma"/>
          <w:sz w:val="26"/>
          <w:szCs w:val="26"/>
        </w:rPr>
      </w:pPr>
    </w:p>
    <w:p w:rsidR="00121483" w:rsidRDefault="00121483" w:rsidP="00F428ED">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t>Aggregate Revenue Requirement.</w:t>
      </w:r>
    </w:p>
    <w:p w:rsidR="00451C74" w:rsidRPr="00E97AF2" w:rsidRDefault="00451C74" w:rsidP="00451C74">
      <w:pPr>
        <w:pStyle w:val="ListParagraph"/>
        <w:jc w:val="both"/>
        <w:rPr>
          <w:rFonts w:ascii="Tahoma" w:eastAsia="Times New Roman" w:hAnsi="Tahoma" w:cs="Tahoma"/>
          <w:b/>
          <w:sz w:val="26"/>
          <w:szCs w:val="26"/>
        </w:rPr>
      </w:pPr>
    </w:p>
    <w:p w:rsidR="00121483" w:rsidRPr="006D5F3D" w:rsidRDefault="00121483" w:rsidP="001E67CA">
      <w:pPr>
        <w:ind w:left="360"/>
        <w:jc w:val="both"/>
        <w:rPr>
          <w:rFonts w:ascii="Tahoma" w:hAnsi="Tahoma" w:cs="Tahoma"/>
          <w:sz w:val="26"/>
          <w:szCs w:val="26"/>
        </w:rPr>
      </w:pPr>
      <w:r w:rsidRPr="006D5F3D">
        <w:rPr>
          <w:rFonts w:ascii="Tahoma" w:hAnsi="Tahoma" w:cs="Tahoma"/>
          <w:sz w:val="26"/>
          <w:szCs w:val="26"/>
        </w:rPr>
        <w:t xml:space="preserve">Technopark depends on KSEB for </w:t>
      </w:r>
      <w:r w:rsidR="008B193D" w:rsidRPr="006D5F3D">
        <w:rPr>
          <w:rFonts w:ascii="Tahoma" w:hAnsi="Tahoma" w:cs="Tahoma"/>
          <w:sz w:val="26"/>
          <w:szCs w:val="26"/>
        </w:rPr>
        <w:t>purchase</w:t>
      </w:r>
      <w:r w:rsidRPr="006D5F3D">
        <w:rPr>
          <w:rFonts w:ascii="Tahoma" w:hAnsi="Tahoma" w:cs="Tahoma"/>
          <w:sz w:val="26"/>
          <w:szCs w:val="26"/>
        </w:rPr>
        <w:t xml:space="preserve"> of power. The ARR is prepared based on the </w:t>
      </w:r>
      <w:r w:rsidR="008B193D" w:rsidRPr="006D5F3D">
        <w:rPr>
          <w:rFonts w:ascii="Tahoma" w:hAnsi="Tahoma" w:cs="Tahoma"/>
          <w:sz w:val="26"/>
          <w:szCs w:val="26"/>
        </w:rPr>
        <w:t xml:space="preserve">revised bulk supply tariff. </w:t>
      </w:r>
    </w:p>
    <w:p w:rsidR="008B193D" w:rsidRPr="006D5F3D" w:rsidRDefault="008B193D" w:rsidP="00073B07">
      <w:pPr>
        <w:pStyle w:val="ListParagraph"/>
        <w:numPr>
          <w:ilvl w:val="0"/>
          <w:numId w:val="6"/>
        </w:numPr>
        <w:jc w:val="both"/>
        <w:rPr>
          <w:rFonts w:ascii="Tahoma" w:hAnsi="Tahoma" w:cs="Tahoma"/>
          <w:sz w:val="26"/>
          <w:szCs w:val="26"/>
        </w:rPr>
      </w:pPr>
      <w:r w:rsidRPr="006D5F3D">
        <w:rPr>
          <w:rFonts w:ascii="Tahoma" w:hAnsi="Tahoma" w:cs="Tahoma"/>
          <w:sz w:val="26"/>
          <w:szCs w:val="26"/>
        </w:rPr>
        <w:t xml:space="preserve">Fixed </w:t>
      </w:r>
      <w:r w:rsidR="00A93B60" w:rsidRPr="006D5F3D">
        <w:rPr>
          <w:rFonts w:ascii="Tahoma" w:hAnsi="Tahoma" w:cs="Tahoma"/>
          <w:sz w:val="26"/>
          <w:szCs w:val="26"/>
        </w:rPr>
        <w:t>charges</w:t>
      </w:r>
      <w:r w:rsidR="006D5F3D">
        <w:rPr>
          <w:rFonts w:ascii="Tahoma" w:hAnsi="Tahoma" w:cs="Tahoma"/>
          <w:sz w:val="26"/>
          <w:szCs w:val="26"/>
        </w:rPr>
        <w:t>. 300</w:t>
      </w:r>
      <w:r w:rsidRPr="006D5F3D">
        <w:rPr>
          <w:rFonts w:ascii="Tahoma" w:hAnsi="Tahoma" w:cs="Tahoma"/>
          <w:sz w:val="26"/>
          <w:szCs w:val="26"/>
        </w:rPr>
        <w:t>/kVA with a penalty of 50% over the normal demand charge where the demand exceeds the contract demand.</w:t>
      </w:r>
    </w:p>
    <w:p w:rsidR="008B193D" w:rsidRPr="006D5F3D" w:rsidRDefault="006D5F3D" w:rsidP="00073B07">
      <w:pPr>
        <w:pStyle w:val="ListParagraph"/>
        <w:numPr>
          <w:ilvl w:val="0"/>
          <w:numId w:val="6"/>
        </w:numPr>
        <w:jc w:val="both"/>
        <w:rPr>
          <w:rFonts w:ascii="Tahoma" w:hAnsi="Tahoma" w:cs="Tahoma"/>
          <w:sz w:val="26"/>
          <w:szCs w:val="26"/>
        </w:rPr>
      </w:pPr>
      <w:r>
        <w:rPr>
          <w:rFonts w:ascii="Tahoma" w:hAnsi="Tahoma" w:cs="Tahoma"/>
          <w:sz w:val="26"/>
          <w:szCs w:val="26"/>
        </w:rPr>
        <w:t xml:space="preserve">Variable Charges </w:t>
      </w:r>
      <w:proofErr w:type="spellStart"/>
      <w:r>
        <w:rPr>
          <w:rFonts w:ascii="Tahoma" w:hAnsi="Tahoma" w:cs="Tahoma"/>
          <w:sz w:val="26"/>
          <w:szCs w:val="26"/>
        </w:rPr>
        <w:t>Rs</w:t>
      </w:r>
      <w:proofErr w:type="spellEnd"/>
      <w:r>
        <w:rPr>
          <w:rFonts w:ascii="Tahoma" w:hAnsi="Tahoma" w:cs="Tahoma"/>
          <w:sz w:val="26"/>
          <w:szCs w:val="26"/>
        </w:rPr>
        <w:t>. 4.</w:t>
      </w:r>
      <w:r w:rsidR="00F428ED">
        <w:rPr>
          <w:rFonts w:ascii="Tahoma" w:hAnsi="Tahoma" w:cs="Tahoma"/>
          <w:sz w:val="26"/>
          <w:szCs w:val="26"/>
        </w:rPr>
        <w:t>85</w:t>
      </w:r>
      <w:r w:rsidR="008B193D" w:rsidRPr="006D5F3D">
        <w:rPr>
          <w:rFonts w:ascii="Tahoma" w:hAnsi="Tahoma" w:cs="Tahoma"/>
          <w:sz w:val="26"/>
          <w:szCs w:val="26"/>
        </w:rPr>
        <w:t>/Unit</w:t>
      </w:r>
    </w:p>
    <w:p w:rsidR="00915823" w:rsidRDefault="007C057E" w:rsidP="006A363A">
      <w:pPr>
        <w:ind w:left="360"/>
        <w:jc w:val="both"/>
        <w:rPr>
          <w:rFonts w:ascii="Tahoma" w:hAnsi="Tahoma" w:cs="Tahoma"/>
          <w:sz w:val="26"/>
          <w:szCs w:val="26"/>
        </w:rPr>
      </w:pPr>
      <w:r w:rsidRPr="006D5F3D">
        <w:rPr>
          <w:rFonts w:ascii="Tahoma" w:hAnsi="Tahoma" w:cs="Tahoma"/>
          <w:sz w:val="26"/>
          <w:szCs w:val="26"/>
        </w:rPr>
        <w:t>The summary of ARR is as follows</w:t>
      </w:r>
      <w:r w:rsidR="00600C8C">
        <w:rPr>
          <w:rFonts w:ascii="Tahoma" w:hAnsi="Tahoma" w:cs="Tahoma"/>
          <w:sz w:val="26"/>
          <w:szCs w:val="26"/>
        </w:rPr>
        <w:t>.</w:t>
      </w:r>
    </w:p>
    <w:tbl>
      <w:tblPr>
        <w:tblStyle w:val="TableGrid"/>
        <w:tblW w:w="9540" w:type="dxa"/>
        <w:tblInd w:w="108" w:type="dxa"/>
        <w:tblLook w:val="04A0" w:firstRow="1" w:lastRow="0" w:firstColumn="1" w:lastColumn="0" w:noHBand="0" w:noVBand="1"/>
      </w:tblPr>
      <w:tblGrid>
        <w:gridCol w:w="5760"/>
        <w:gridCol w:w="1800"/>
        <w:gridCol w:w="1980"/>
      </w:tblGrid>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Item description</w:t>
            </w:r>
          </w:p>
        </w:tc>
        <w:tc>
          <w:tcPr>
            <w:tcW w:w="1800" w:type="dxa"/>
          </w:tcPr>
          <w:p w:rsidR="00F428ED" w:rsidRDefault="00F428ED" w:rsidP="006E168E">
            <w:pPr>
              <w:jc w:val="both"/>
              <w:rPr>
                <w:rFonts w:ascii="Tahoma" w:hAnsi="Tahoma" w:cs="Tahoma"/>
                <w:sz w:val="26"/>
                <w:szCs w:val="26"/>
              </w:rPr>
            </w:pPr>
            <w:r>
              <w:rPr>
                <w:rFonts w:ascii="Tahoma" w:hAnsi="Tahoma" w:cs="Tahoma"/>
                <w:sz w:val="26"/>
                <w:szCs w:val="26"/>
              </w:rPr>
              <w:t>2013-14 (Approved)</w:t>
            </w:r>
          </w:p>
          <w:p w:rsidR="00F428ED" w:rsidRDefault="00F428ED" w:rsidP="006E168E">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c>
          <w:tcPr>
            <w:tcW w:w="1980" w:type="dxa"/>
          </w:tcPr>
          <w:p w:rsidR="00F428ED" w:rsidRDefault="00F428ED" w:rsidP="006E168E">
            <w:pPr>
              <w:jc w:val="both"/>
              <w:rPr>
                <w:rFonts w:ascii="Tahoma" w:hAnsi="Tahoma" w:cs="Tahoma"/>
                <w:sz w:val="26"/>
                <w:szCs w:val="26"/>
              </w:rPr>
            </w:pPr>
            <w:r>
              <w:rPr>
                <w:rFonts w:ascii="Tahoma" w:hAnsi="Tahoma" w:cs="Tahoma"/>
                <w:sz w:val="26"/>
                <w:szCs w:val="26"/>
              </w:rPr>
              <w:t>2014-15 (Projected)</w:t>
            </w:r>
          </w:p>
          <w:p w:rsidR="00F428ED" w:rsidRDefault="00F428ED" w:rsidP="006E168E">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Cost for power purchase from KSEB</w:t>
            </w:r>
          </w:p>
        </w:tc>
        <w:tc>
          <w:tcPr>
            <w:tcW w:w="1800" w:type="dxa"/>
          </w:tcPr>
          <w:p w:rsidR="00F428ED" w:rsidRDefault="00F428ED" w:rsidP="006E168E">
            <w:pPr>
              <w:jc w:val="both"/>
              <w:rPr>
                <w:rFonts w:ascii="Tahoma" w:hAnsi="Tahoma" w:cs="Tahoma"/>
                <w:sz w:val="26"/>
                <w:szCs w:val="26"/>
              </w:rPr>
            </w:pPr>
            <w:r>
              <w:rPr>
                <w:rFonts w:ascii="Tahoma" w:hAnsi="Tahoma" w:cs="Tahoma"/>
                <w:sz w:val="26"/>
                <w:szCs w:val="26"/>
              </w:rPr>
              <w:t>4172.03</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4364.72</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Repair &amp; Maintenance Expenses (O&amp;M)</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196.70</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199.14</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Section 3 Electricity Duty</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Employee cost</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17.27</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18.99</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Interest &amp; Finance Charges</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61.81</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147.73</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Administration &amp; General Expenditure</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58.04</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64.00</w:t>
            </w:r>
          </w:p>
        </w:tc>
      </w:tr>
      <w:tr w:rsidR="00F428ED" w:rsidTr="00F428ED">
        <w:tc>
          <w:tcPr>
            <w:tcW w:w="5760" w:type="dxa"/>
          </w:tcPr>
          <w:p w:rsidR="00F428ED" w:rsidRDefault="00F428ED" w:rsidP="006E168E">
            <w:pPr>
              <w:jc w:val="both"/>
              <w:rPr>
                <w:rFonts w:ascii="Tahoma" w:hAnsi="Tahoma" w:cs="Tahoma"/>
                <w:sz w:val="26"/>
                <w:szCs w:val="26"/>
              </w:rPr>
            </w:pPr>
            <w:r>
              <w:rPr>
                <w:rFonts w:ascii="Tahoma" w:hAnsi="Tahoma" w:cs="Tahoma"/>
                <w:sz w:val="26"/>
                <w:szCs w:val="26"/>
              </w:rPr>
              <w:t>Depreciation</w:t>
            </w:r>
          </w:p>
        </w:tc>
        <w:tc>
          <w:tcPr>
            <w:tcW w:w="1800" w:type="dxa"/>
          </w:tcPr>
          <w:p w:rsidR="00F428ED" w:rsidRDefault="00AA2F6F" w:rsidP="006E168E">
            <w:pPr>
              <w:jc w:val="both"/>
              <w:rPr>
                <w:rFonts w:ascii="Tahoma" w:hAnsi="Tahoma" w:cs="Tahoma"/>
                <w:sz w:val="26"/>
                <w:szCs w:val="26"/>
              </w:rPr>
            </w:pPr>
            <w:r>
              <w:rPr>
                <w:rFonts w:ascii="Tahoma" w:hAnsi="Tahoma" w:cs="Tahoma"/>
                <w:sz w:val="26"/>
                <w:szCs w:val="26"/>
              </w:rPr>
              <w:t>124.40</w:t>
            </w:r>
          </w:p>
        </w:tc>
        <w:tc>
          <w:tcPr>
            <w:tcW w:w="1980" w:type="dxa"/>
          </w:tcPr>
          <w:p w:rsidR="00F428ED" w:rsidRDefault="00883BEA" w:rsidP="006E168E">
            <w:pPr>
              <w:jc w:val="both"/>
              <w:rPr>
                <w:rFonts w:ascii="Tahoma" w:hAnsi="Tahoma" w:cs="Tahoma"/>
                <w:sz w:val="26"/>
                <w:szCs w:val="26"/>
              </w:rPr>
            </w:pPr>
            <w:r>
              <w:rPr>
                <w:rFonts w:ascii="Tahoma" w:hAnsi="Tahoma" w:cs="Tahoma"/>
                <w:sz w:val="26"/>
                <w:szCs w:val="26"/>
              </w:rPr>
              <w:t>152.46</w:t>
            </w:r>
          </w:p>
        </w:tc>
      </w:tr>
      <w:tr w:rsidR="00F428ED" w:rsidRPr="00883BEA" w:rsidTr="00F428ED">
        <w:tc>
          <w:tcPr>
            <w:tcW w:w="5760" w:type="dxa"/>
          </w:tcPr>
          <w:p w:rsidR="00F428ED" w:rsidRPr="00AA2F6F" w:rsidRDefault="00F428ED" w:rsidP="006E168E">
            <w:pPr>
              <w:jc w:val="both"/>
              <w:rPr>
                <w:rFonts w:ascii="Tahoma" w:hAnsi="Tahoma" w:cs="Tahoma"/>
                <w:b/>
                <w:sz w:val="26"/>
                <w:szCs w:val="26"/>
              </w:rPr>
            </w:pPr>
            <w:r w:rsidRPr="00AA2F6F">
              <w:rPr>
                <w:rFonts w:ascii="Tahoma" w:hAnsi="Tahoma" w:cs="Tahoma"/>
                <w:b/>
                <w:sz w:val="26"/>
                <w:szCs w:val="26"/>
              </w:rPr>
              <w:t>Total Amount</w:t>
            </w:r>
          </w:p>
        </w:tc>
        <w:tc>
          <w:tcPr>
            <w:tcW w:w="1800" w:type="dxa"/>
          </w:tcPr>
          <w:p w:rsidR="00F428ED" w:rsidRPr="00AA2F6F" w:rsidRDefault="00AA2F6F" w:rsidP="006E168E">
            <w:pPr>
              <w:jc w:val="both"/>
              <w:rPr>
                <w:rFonts w:ascii="Tahoma" w:hAnsi="Tahoma" w:cs="Tahoma"/>
                <w:b/>
                <w:sz w:val="26"/>
                <w:szCs w:val="26"/>
              </w:rPr>
            </w:pPr>
            <w:r>
              <w:rPr>
                <w:rFonts w:ascii="Tahoma" w:hAnsi="Tahoma" w:cs="Tahoma"/>
                <w:b/>
                <w:sz w:val="26"/>
                <w:szCs w:val="26"/>
              </w:rPr>
              <w:t>4630.25</w:t>
            </w:r>
          </w:p>
        </w:tc>
        <w:tc>
          <w:tcPr>
            <w:tcW w:w="1980" w:type="dxa"/>
          </w:tcPr>
          <w:p w:rsidR="00F428ED" w:rsidRPr="00883BEA" w:rsidRDefault="00883BEA" w:rsidP="00883BEA">
            <w:pPr>
              <w:rPr>
                <w:rFonts w:ascii="Tahoma" w:hAnsi="Tahoma" w:cs="Tahoma"/>
                <w:b/>
                <w:sz w:val="26"/>
                <w:szCs w:val="26"/>
              </w:rPr>
            </w:pPr>
            <w:r w:rsidRPr="00883BEA">
              <w:rPr>
                <w:rFonts w:ascii="Tahoma" w:hAnsi="Tahoma" w:cs="Tahoma"/>
                <w:b/>
                <w:sz w:val="26"/>
                <w:szCs w:val="26"/>
              </w:rPr>
              <w:t>4947.04</w:t>
            </w:r>
          </w:p>
        </w:tc>
      </w:tr>
    </w:tbl>
    <w:p w:rsidR="00451C74" w:rsidRDefault="00451C74" w:rsidP="006E168E">
      <w:pPr>
        <w:jc w:val="both"/>
        <w:rPr>
          <w:rFonts w:ascii="Tahoma" w:hAnsi="Tahoma" w:cs="Tahoma"/>
          <w:sz w:val="26"/>
          <w:szCs w:val="26"/>
        </w:rPr>
      </w:pPr>
    </w:p>
    <w:p w:rsidR="000A0A0A" w:rsidRPr="00073B07" w:rsidRDefault="000A0A0A" w:rsidP="006E168E">
      <w:pPr>
        <w:jc w:val="both"/>
        <w:rPr>
          <w:rFonts w:ascii="Tahoma" w:hAnsi="Tahoma" w:cs="Tahoma"/>
          <w:sz w:val="26"/>
          <w:szCs w:val="26"/>
        </w:rPr>
      </w:pPr>
    </w:p>
    <w:p w:rsidR="00023DD8" w:rsidRPr="00E97AF2" w:rsidRDefault="00023DD8" w:rsidP="00F428ED">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lastRenderedPageBreak/>
        <w:t xml:space="preserve"> Expected Revenue from Charges.</w:t>
      </w:r>
    </w:p>
    <w:p w:rsidR="00023DD8" w:rsidRPr="00073B07" w:rsidRDefault="00073B07" w:rsidP="001E67CA">
      <w:pPr>
        <w:autoSpaceDE w:val="0"/>
        <w:autoSpaceDN w:val="0"/>
        <w:adjustRightInd w:val="0"/>
        <w:spacing w:after="0"/>
        <w:ind w:left="360"/>
        <w:jc w:val="both"/>
        <w:rPr>
          <w:rFonts w:ascii="Tahoma" w:hAnsi="Tahoma" w:cs="Tahoma"/>
          <w:sz w:val="26"/>
          <w:szCs w:val="26"/>
        </w:rPr>
      </w:pPr>
      <w:r w:rsidRPr="00073B07">
        <w:rPr>
          <w:rFonts w:ascii="Tahoma" w:hAnsi="Tahoma" w:cs="Tahoma"/>
          <w:sz w:val="26"/>
          <w:szCs w:val="26"/>
        </w:rPr>
        <w:t xml:space="preserve">The major source of income </w:t>
      </w:r>
      <w:r>
        <w:rPr>
          <w:rFonts w:ascii="Tahoma" w:hAnsi="Tahoma" w:cs="Tahoma"/>
          <w:sz w:val="26"/>
          <w:szCs w:val="26"/>
        </w:rPr>
        <w:t>is the revenue generated from sale of power. Other sources such as Interest, recoveries etc. are minimal only. A comparison of expected revenue for FY 201</w:t>
      </w:r>
      <w:r w:rsidR="006A363A">
        <w:rPr>
          <w:rFonts w:ascii="Tahoma" w:hAnsi="Tahoma" w:cs="Tahoma"/>
          <w:sz w:val="26"/>
          <w:szCs w:val="26"/>
        </w:rPr>
        <w:t>4</w:t>
      </w:r>
      <w:r>
        <w:rPr>
          <w:rFonts w:ascii="Tahoma" w:hAnsi="Tahoma" w:cs="Tahoma"/>
          <w:sz w:val="26"/>
          <w:szCs w:val="26"/>
        </w:rPr>
        <w:t>-1</w:t>
      </w:r>
      <w:r w:rsidR="006A363A">
        <w:rPr>
          <w:rFonts w:ascii="Tahoma" w:hAnsi="Tahoma" w:cs="Tahoma"/>
          <w:sz w:val="26"/>
          <w:szCs w:val="26"/>
        </w:rPr>
        <w:t>5</w:t>
      </w:r>
      <w:r>
        <w:rPr>
          <w:rFonts w:ascii="Tahoma" w:hAnsi="Tahoma" w:cs="Tahoma"/>
          <w:sz w:val="26"/>
          <w:szCs w:val="26"/>
        </w:rPr>
        <w:t xml:space="preserve"> </w:t>
      </w:r>
      <w:proofErr w:type="spellStart"/>
      <w:proofErr w:type="gramStart"/>
      <w:r>
        <w:rPr>
          <w:rFonts w:ascii="Tahoma" w:hAnsi="Tahoma" w:cs="Tahoma"/>
          <w:sz w:val="26"/>
          <w:szCs w:val="26"/>
        </w:rPr>
        <w:t>vis</w:t>
      </w:r>
      <w:proofErr w:type="spellEnd"/>
      <w:proofErr w:type="gramEnd"/>
      <w:r>
        <w:rPr>
          <w:rFonts w:ascii="Tahoma" w:hAnsi="Tahoma" w:cs="Tahoma"/>
          <w:sz w:val="26"/>
          <w:szCs w:val="26"/>
        </w:rPr>
        <w:t xml:space="preserve"> a </w:t>
      </w:r>
      <w:proofErr w:type="spellStart"/>
      <w:r>
        <w:rPr>
          <w:rFonts w:ascii="Tahoma" w:hAnsi="Tahoma" w:cs="Tahoma"/>
          <w:sz w:val="26"/>
          <w:szCs w:val="26"/>
        </w:rPr>
        <w:t>vis</w:t>
      </w:r>
      <w:proofErr w:type="spellEnd"/>
      <w:r>
        <w:rPr>
          <w:rFonts w:ascii="Tahoma" w:hAnsi="Tahoma" w:cs="Tahoma"/>
          <w:sz w:val="26"/>
          <w:szCs w:val="26"/>
        </w:rPr>
        <w:t xml:space="preserve"> the approved ERC for 201</w:t>
      </w:r>
      <w:r w:rsidR="006A363A">
        <w:rPr>
          <w:rFonts w:ascii="Tahoma" w:hAnsi="Tahoma" w:cs="Tahoma"/>
          <w:sz w:val="26"/>
          <w:szCs w:val="26"/>
        </w:rPr>
        <w:t>3</w:t>
      </w:r>
      <w:r>
        <w:rPr>
          <w:rFonts w:ascii="Tahoma" w:hAnsi="Tahoma" w:cs="Tahoma"/>
          <w:sz w:val="26"/>
          <w:szCs w:val="26"/>
        </w:rPr>
        <w:t>-1</w:t>
      </w:r>
      <w:r w:rsidR="006A363A">
        <w:rPr>
          <w:rFonts w:ascii="Tahoma" w:hAnsi="Tahoma" w:cs="Tahoma"/>
          <w:sz w:val="26"/>
          <w:szCs w:val="26"/>
        </w:rPr>
        <w:t>4</w:t>
      </w:r>
      <w:r>
        <w:rPr>
          <w:rFonts w:ascii="Tahoma" w:hAnsi="Tahoma" w:cs="Tahoma"/>
          <w:sz w:val="26"/>
          <w:szCs w:val="26"/>
        </w:rPr>
        <w:t xml:space="preserve"> is shown below.</w:t>
      </w:r>
    </w:p>
    <w:p w:rsidR="003270B1" w:rsidRPr="00073B07" w:rsidRDefault="003270B1" w:rsidP="00576B28">
      <w:pPr>
        <w:autoSpaceDE w:val="0"/>
        <w:autoSpaceDN w:val="0"/>
        <w:adjustRightInd w:val="0"/>
        <w:spacing w:after="0" w:line="240" w:lineRule="auto"/>
        <w:rPr>
          <w:rFonts w:ascii="Tahoma" w:hAnsi="Tahoma" w:cs="Tahoma"/>
          <w:sz w:val="26"/>
          <w:szCs w:val="26"/>
        </w:rPr>
      </w:pPr>
    </w:p>
    <w:p w:rsidR="000C70FF" w:rsidRDefault="00021C91" w:rsidP="00831D64">
      <w:pPr>
        <w:ind w:left="360"/>
        <w:jc w:val="both"/>
        <w:rPr>
          <w:rFonts w:ascii="Tahoma" w:hAnsi="Tahoma" w:cs="Tahoma"/>
          <w:sz w:val="26"/>
          <w:szCs w:val="26"/>
        </w:rPr>
      </w:pPr>
      <w:r w:rsidRPr="00073B07">
        <w:rPr>
          <w:rFonts w:ascii="Tahoma" w:hAnsi="Tahoma" w:cs="Tahoma"/>
          <w:sz w:val="26"/>
          <w:szCs w:val="26"/>
        </w:rPr>
        <w:t>The summary of ERC is as follows</w:t>
      </w:r>
    </w:p>
    <w:tbl>
      <w:tblPr>
        <w:tblStyle w:val="TableGrid"/>
        <w:tblW w:w="0" w:type="auto"/>
        <w:tblInd w:w="108" w:type="dxa"/>
        <w:tblLook w:val="04A0" w:firstRow="1" w:lastRow="0" w:firstColumn="1" w:lastColumn="0" w:noHBand="0" w:noVBand="1"/>
      </w:tblPr>
      <w:tblGrid>
        <w:gridCol w:w="4320"/>
        <w:gridCol w:w="2610"/>
        <w:gridCol w:w="2538"/>
      </w:tblGrid>
      <w:tr w:rsidR="000C70FF" w:rsidTr="00831D64">
        <w:tc>
          <w:tcPr>
            <w:tcW w:w="4320" w:type="dxa"/>
          </w:tcPr>
          <w:p w:rsidR="000C70FF" w:rsidRDefault="000C70FF" w:rsidP="00451C74">
            <w:pPr>
              <w:jc w:val="both"/>
              <w:rPr>
                <w:rFonts w:ascii="Tahoma" w:hAnsi="Tahoma" w:cs="Tahoma"/>
                <w:sz w:val="26"/>
                <w:szCs w:val="26"/>
              </w:rPr>
            </w:pPr>
            <w:r>
              <w:rPr>
                <w:rFonts w:ascii="Tahoma" w:hAnsi="Tahoma" w:cs="Tahoma"/>
                <w:sz w:val="26"/>
                <w:szCs w:val="26"/>
              </w:rPr>
              <w:t>Item description</w:t>
            </w:r>
          </w:p>
        </w:tc>
        <w:tc>
          <w:tcPr>
            <w:tcW w:w="2610" w:type="dxa"/>
          </w:tcPr>
          <w:p w:rsidR="000C70FF" w:rsidRDefault="000C70FF" w:rsidP="00451C74">
            <w:pPr>
              <w:jc w:val="both"/>
              <w:rPr>
                <w:rFonts w:ascii="Tahoma" w:hAnsi="Tahoma" w:cs="Tahoma"/>
                <w:sz w:val="26"/>
                <w:szCs w:val="26"/>
              </w:rPr>
            </w:pPr>
            <w:r>
              <w:rPr>
                <w:rFonts w:ascii="Tahoma" w:hAnsi="Tahoma" w:cs="Tahoma"/>
                <w:sz w:val="26"/>
                <w:szCs w:val="26"/>
              </w:rPr>
              <w:t>2013-14 (Approved)</w:t>
            </w:r>
          </w:p>
          <w:p w:rsidR="000C70FF" w:rsidRDefault="000C70FF" w:rsidP="00451C74">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c>
          <w:tcPr>
            <w:tcW w:w="2538" w:type="dxa"/>
          </w:tcPr>
          <w:p w:rsidR="000C70FF" w:rsidRDefault="00831D64" w:rsidP="00451C74">
            <w:pPr>
              <w:jc w:val="both"/>
              <w:rPr>
                <w:rFonts w:ascii="Tahoma" w:hAnsi="Tahoma" w:cs="Tahoma"/>
                <w:sz w:val="26"/>
                <w:szCs w:val="26"/>
              </w:rPr>
            </w:pPr>
            <w:r>
              <w:rPr>
                <w:rFonts w:ascii="Tahoma" w:hAnsi="Tahoma" w:cs="Tahoma"/>
                <w:sz w:val="26"/>
                <w:szCs w:val="26"/>
              </w:rPr>
              <w:t>2014-15 (Projected)</w:t>
            </w:r>
          </w:p>
          <w:p w:rsidR="00831D64" w:rsidRDefault="00831D64" w:rsidP="00451C74">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r>
      <w:tr w:rsidR="000C70FF" w:rsidTr="00831D64">
        <w:tc>
          <w:tcPr>
            <w:tcW w:w="4320" w:type="dxa"/>
          </w:tcPr>
          <w:p w:rsidR="000C70FF" w:rsidRDefault="00831D64" w:rsidP="00451C74">
            <w:pPr>
              <w:jc w:val="both"/>
              <w:rPr>
                <w:rFonts w:ascii="Tahoma" w:hAnsi="Tahoma" w:cs="Tahoma"/>
                <w:sz w:val="26"/>
                <w:szCs w:val="26"/>
              </w:rPr>
            </w:pPr>
            <w:r>
              <w:rPr>
                <w:rFonts w:ascii="Tahoma" w:hAnsi="Tahoma" w:cs="Tahoma"/>
                <w:sz w:val="26"/>
                <w:szCs w:val="26"/>
              </w:rPr>
              <w:t>Revenue from sale of power</w:t>
            </w:r>
          </w:p>
        </w:tc>
        <w:tc>
          <w:tcPr>
            <w:tcW w:w="2610" w:type="dxa"/>
          </w:tcPr>
          <w:p w:rsidR="000C70FF" w:rsidRDefault="00F8623F" w:rsidP="00451C74">
            <w:pPr>
              <w:jc w:val="both"/>
              <w:rPr>
                <w:rFonts w:ascii="Tahoma" w:hAnsi="Tahoma" w:cs="Tahoma"/>
                <w:sz w:val="26"/>
                <w:szCs w:val="26"/>
              </w:rPr>
            </w:pPr>
            <w:r>
              <w:rPr>
                <w:rFonts w:ascii="Tahoma" w:hAnsi="Tahoma" w:cs="Tahoma"/>
                <w:sz w:val="26"/>
                <w:szCs w:val="26"/>
              </w:rPr>
              <w:t>4523.61</w:t>
            </w:r>
          </w:p>
        </w:tc>
        <w:tc>
          <w:tcPr>
            <w:tcW w:w="2538" w:type="dxa"/>
          </w:tcPr>
          <w:p w:rsidR="000C70FF" w:rsidRDefault="006A363A" w:rsidP="00451C74">
            <w:pPr>
              <w:jc w:val="both"/>
              <w:rPr>
                <w:rFonts w:ascii="Tahoma" w:hAnsi="Tahoma" w:cs="Tahoma"/>
                <w:sz w:val="26"/>
                <w:szCs w:val="26"/>
              </w:rPr>
            </w:pPr>
            <w:r>
              <w:rPr>
                <w:rFonts w:ascii="Tahoma" w:hAnsi="Tahoma" w:cs="Tahoma"/>
                <w:sz w:val="26"/>
                <w:szCs w:val="26"/>
              </w:rPr>
              <w:t>4170.86</w:t>
            </w:r>
          </w:p>
        </w:tc>
      </w:tr>
      <w:tr w:rsidR="00B513FF" w:rsidTr="00B513FF">
        <w:tc>
          <w:tcPr>
            <w:tcW w:w="4320" w:type="dxa"/>
          </w:tcPr>
          <w:p w:rsidR="00B513FF" w:rsidRDefault="00B513FF" w:rsidP="00831D64">
            <w:pPr>
              <w:rPr>
                <w:rFonts w:ascii="Tahoma" w:hAnsi="Tahoma" w:cs="Tahoma"/>
                <w:sz w:val="26"/>
                <w:szCs w:val="26"/>
              </w:rPr>
            </w:pPr>
            <w:r>
              <w:rPr>
                <w:rFonts w:ascii="Tahoma" w:hAnsi="Tahoma" w:cs="Tahoma"/>
                <w:sz w:val="26"/>
                <w:szCs w:val="26"/>
              </w:rPr>
              <w:t>Interest on securities/ KSEB deposit.</w:t>
            </w:r>
          </w:p>
        </w:tc>
        <w:tc>
          <w:tcPr>
            <w:tcW w:w="2610" w:type="dxa"/>
          </w:tcPr>
          <w:p w:rsidR="00B513FF" w:rsidRDefault="00B513FF" w:rsidP="00451C74">
            <w:pPr>
              <w:jc w:val="both"/>
              <w:rPr>
                <w:rFonts w:ascii="Tahoma" w:hAnsi="Tahoma" w:cs="Tahoma"/>
                <w:sz w:val="26"/>
                <w:szCs w:val="26"/>
              </w:rPr>
            </w:pPr>
          </w:p>
          <w:p w:rsidR="00B513FF" w:rsidRDefault="00B513FF" w:rsidP="00451C74">
            <w:pPr>
              <w:jc w:val="both"/>
              <w:rPr>
                <w:rFonts w:ascii="Tahoma" w:hAnsi="Tahoma" w:cs="Tahoma"/>
                <w:sz w:val="26"/>
                <w:szCs w:val="26"/>
              </w:rPr>
            </w:pPr>
            <w:r>
              <w:rPr>
                <w:rFonts w:ascii="Tahoma" w:hAnsi="Tahoma" w:cs="Tahoma"/>
                <w:sz w:val="26"/>
                <w:szCs w:val="26"/>
              </w:rPr>
              <w:t>19.40</w:t>
            </w:r>
          </w:p>
        </w:tc>
        <w:tc>
          <w:tcPr>
            <w:tcW w:w="2538" w:type="dxa"/>
            <w:shd w:val="clear" w:color="auto" w:fill="auto"/>
            <w:vAlign w:val="bottom"/>
          </w:tcPr>
          <w:p w:rsidR="00B513FF" w:rsidRPr="00B513FF" w:rsidRDefault="00B513FF" w:rsidP="00B513FF">
            <w:pPr>
              <w:ind w:right="522"/>
              <w:rPr>
                <w:rFonts w:ascii="Tahoma" w:hAnsi="Tahoma" w:cs="Tahoma"/>
                <w:sz w:val="26"/>
                <w:szCs w:val="26"/>
              </w:rPr>
            </w:pPr>
            <w:r w:rsidRPr="00B513FF">
              <w:rPr>
                <w:rFonts w:ascii="Tahoma" w:hAnsi="Tahoma" w:cs="Tahoma"/>
                <w:sz w:val="26"/>
                <w:szCs w:val="26"/>
              </w:rPr>
              <w:t>10.50</w:t>
            </w:r>
          </w:p>
        </w:tc>
      </w:tr>
      <w:tr w:rsidR="00B513FF" w:rsidTr="00B513FF">
        <w:tc>
          <w:tcPr>
            <w:tcW w:w="4320" w:type="dxa"/>
          </w:tcPr>
          <w:p w:rsidR="00B513FF" w:rsidRDefault="00B513FF" w:rsidP="00451C74">
            <w:pPr>
              <w:jc w:val="both"/>
              <w:rPr>
                <w:rFonts w:ascii="Tahoma" w:hAnsi="Tahoma" w:cs="Tahoma"/>
                <w:sz w:val="26"/>
                <w:szCs w:val="26"/>
              </w:rPr>
            </w:pPr>
            <w:r>
              <w:rPr>
                <w:rFonts w:ascii="Tahoma" w:hAnsi="Tahoma" w:cs="Tahoma"/>
                <w:sz w:val="26"/>
                <w:szCs w:val="26"/>
              </w:rPr>
              <w:t>Interest on bank fixed deposits</w:t>
            </w:r>
          </w:p>
        </w:tc>
        <w:tc>
          <w:tcPr>
            <w:tcW w:w="2610" w:type="dxa"/>
          </w:tcPr>
          <w:p w:rsidR="00B513FF" w:rsidRDefault="00B513FF" w:rsidP="00451C74">
            <w:pPr>
              <w:jc w:val="both"/>
              <w:rPr>
                <w:rFonts w:ascii="Tahoma" w:hAnsi="Tahoma" w:cs="Tahoma"/>
                <w:sz w:val="26"/>
                <w:szCs w:val="26"/>
              </w:rPr>
            </w:pPr>
            <w:r>
              <w:rPr>
                <w:rFonts w:ascii="Tahoma" w:hAnsi="Tahoma" w:cs="Tahoma"/>
                <w:sz w:val="26"/>
                <w:szCs w:val="26"/>
              </w:rPr>
              <w:t>0.30</w:t>
            </w:r>
          </w:p>
        </w:tc>
        <w:tc>
          <w:tcPr>
            <w:tcW w:w="2538" w:type="dxa"/>
            <w:shd w:val="clear" w:color="auto" w:fill="auto"/>
          </w:tcPr>
          <w:p w:rsidR="00B513FF" w:rsidRPr="00B513FF" w:rsidRDefault="00B513FF" w:rsidP="00B513FF">
            <w:pPr>
              <w:ind w:right="522"/>
              <w:rPr>
                <w:rFonts w:ascii="Tahoma" w:hAnsi="Tahoma" w:cs="Tahoma"/>
                <w:sz w:val="26"/>
                <w:szCs w:val="26"/>
              </w:rPr>
            </w:pPr>
            <w:r w:rsidRPr="00B513FF">
              <w:rPr>
                <w:rFonts w:ascii="Tahoma" w:hAnsi="Tahoma" w:cs="Tahoma"/>
                <w:sz w:val="26"/>
                <w:szCs w:val="26"/>
              </w:rPr>
              <w:t>31.50</w:t>
            </w:r>
          </w:p>
        </w:tc>
      </w:tr>
      <w:tr w:rsidR="00B513FF" w:rsidTr="00B513FF">
        <w:tc>
          <w:tcPr>
            <w:tcW w:w="4320" w:type="dxa"/>
          </w:tcPr>
          <w:p w:rsidR="00B513FF" w:rsidRDefault="00B513FF" w:rsidP="00451C74">
            <w:pPr>
              <w:jc w:val="both"/>
              <w:rPr>
                <w:rFonts w:ascii="Tahoma" w:hAnsi="Tahoma" w:cs="Tahoma"/>
                <w:sz w:val="26"/>
                <w:szCs w:val="26"/>
              </w:rPr>
            </w:pPr>
            <w:r>
              <w:rPr>
                <w:rFonts w:ascii="Tahoma" w:hAnsi="Tahoma" w:cs="Tahoma"/>
                <w:sz w:val="26"/>
                <w:szCs w:val="26"/>
              </w:rPr>
              <w:t>Interest from banks</w:t>
            </w:r>
          </w:p>
        </w:tc>
        <w:tc>
          <w:tcPr>
            <w:tcW w:w="2610" w:type="dxa"/>
          </w:tcPr>
          <w:p w:rsidR="00B513FF" w:rsidRDefault="00B513FF" w:rsidP="00451C74">
            <w:pPr>
              <w:jc w:val="both"/>
              <w:rPr>
                <w:rFonts w:ascii="Tahoma" w:hAnsi="Tahoma" w:cs="Tahoma"/>
                <w:sz w:val="26"/>
                <w:szCs w:val="26"/>
              </w:rPr>
            </w:pPr>
            <w:r>
              <w:rPr>
                <w:rFonts w:ascii="Tahoma" w:hAnsi="Tahoma" w:cs="Tahoma"/>
                <w:sz w:val="26"/>
                <w:szCs w:val="26"/>
              </w:rPr>
              <w:t>0.20</w:t>
            </w:r>
          </w:p>
        </w:tc>
        <w:tc>
          <w:tcPr>
            <w:tcW w:w="2538" w:type="dxa"/>
            <w:shd w:val="clear" w:color="auto" w:fill="auto"/>
          </w:tcPr>
          <w:p w:rsidR="00B513FF" w:rsidRPr="00B513FF" w:rsidRDefault="00B513FF" w:rsidP="00B513FF">
            <w:pPr>
              <w:ind w:right="522"/>
              <w:rPr>
                <w:rFonts w:ascii="Tahoma" w:hAnsi="Tahoma" w:cs="Tahoma"/>
                <w:sz w:val="26"/>
                <w:szCs w:val="26"/>
              </w:rPr>
            </w:pPr>
            <w:r w:rsidRPr="00B513FF">
              <w:rPr>
                <w:rFonts w:ascii="Tahoma" w:hAnsi="Tahoma" w:cs="Tahoma"/>
                <w:sz w:val="26"/>
                <w:szCs w:val="26"/>
              </w:rPr>
              <w:t>0.50</w:t>
            </w:r>
          </w:p>
        </w:tc>
      </w:tr>
      <w:tr w:rsidR="00B513FF" w:rsidTr="00B513FF">
        <w:tc>
          <w:tcPr>
            <w:tcW w:w="4320" w:type="dxa"/>
          </w:tcPr>
          <w:p w:rsidR="00B513FF" w:rsidRDefault="00B513FF" w:rsidP="00451C74">
            <w:pPr>
              <w:jc w:val="both"/>
              <w:rPr>
                <w:rFonts w:ascii="Tahoma" w:hAnsi="Tahoma" w:cs="Tahoma"/>
                <w:sz w:val="26"/>
                <w:szCs w:val="26"/>
              </w:rPr>
            </w:pPr>
            <w:r>
              <w:rPr>
                <w:rFonts w:ascii="Tahoma" w:hAnsi="Tahoma" w:cs="Tahoma"/>
                <w:sz w:val="26"/>
                <w:szCs w:val="26"/>
              </w:rPr>
              <w:t>Misc. recoveries</w:t>
            </w:r>
          </w:p>
        </w:tc>
        <w:tc>
          <w:tcPr>
            <w:tcW w:w="2610" w:type="dxa"/>
          </w:tcPr>
          <w:p w:rsidR="00B513FF" w:rsidRDefault="00B513FF" w:rsidP="00451C74">
            <w:pPr>
              <w:jc w:val="both"/>
              <w:rPr>
                <w:rFonts w:ascii="Tahoma" w:hAnsi="Tahoma" w:cs="Tahoma"/>
                <w:sz w:val="26"/>
                <w:szCs w:val="26"/>
              </w:rPr>
            </w:pPr>
            <w:r>
              <w:rPr>
                <w:rFonts w:ascii="Tahoma" w:hAnsi="Tahoma" w:cs="Tahoma"/>
                <w:sz w:val="26"/>
                <w:szCs w:val="26"/>
              </w:rPr>
              <w:t>0.50</w:t>
            </w:r>
          </w:p>
        </w:tc>
        <w:tc>
          <w:tcPr>
            <w:tcW w:w="2538" w:type="dxa"/>
            <w:shd w:val="clear" w:color="auto" w:fill="auto"/>
          </w:tcPr>
          <w:p w:rsidR="00B513FF" w:rsidRPr="00B513FF" w:rsidRDefault="00B513FF" w:rsidP="00B513FF">
            <w:pPr>
              <w:ind w:right="522"/>
              <w:rPr>
                <w:rFonts w:ascii="Tahoma" w:hAnsi="Tahoma" w:cs="Tahoma"/>
                <w:sz w:val="26"/>
                <w:szCs w:val="26"/>
              </w:rPr>
            </w:pPr>
            <w:r w:rsidRPr="00B513FF">
              <w:rPr>
                <w:rFonts w:ascii="Tahoma" w:hAnsi="Tahoma" w:cs="Tahoma"/>
                <w:sz w:val="26"/>
                <w:szCs w:val="26"/>
              </w:rPr>
              <w:t>0.50</w:t>
            </w:r>
          </w:p>
        </w:tc>
      </w:tr>
      <w:tr w:rsidR="00B513FF" w:rsidTr="00B513FF">
        <w:tc>
          <w:tcPr>
            <w:tcW w:w="4320" w:type="dxa"/>
          </w:tcPr>
          <w:p w:rsidR="00B513FF" w:rsidRPr="00F8623F" w:rsidRDefault="00B513FF" w:rsidP="00451C74">
            <w:pPr>
              <w:jc w:val="both"/>
              <w:rPr>
                <w:rFonts w:ascii="Tahoma" w:hAnsi="Tahoma" w:cs="Tahoma"/>
                <w:b/>
                <w:sz w:val="26"/>
                <w:szCs w:val="26"/>
              </w:rPr>
            </w:pPr>
            <w:r w:rsidRPr="00F8623F">
              <w:rPr>
                <w:rFonts w:ascii="Tahoma" w:hAnsi="Tahoma" w:cs="Tahoma"/>
                <w:b/>
                <w:sz w:val="26"/>
                <w:szCs w:val="26"/>
              </w:rPr>
              <w:t>Total Amount</w:t>
            </w:r>
          </w:p>
        </w:tc>
        <w:tc>
          <w:tcPr>
            <w:tcW w:w="2610" w:type="dxa"/>
          </w:tcPr>
          <w:p w:rsidR="00B513FF" w:rsidRPr="00F8623F" w:rsidRDefault="00B513FF" w:rsidP="00451C74">
            <w:pPr>
              <w:jc w:val="both"/>
              <w:rPr>
                <w:rFonts w:ascii="Tahoma" w:hAnsi="Tahoma" w:cs="Tahoma"/>
                <w:b/>
                <w:sz w:val="26"/>
                <w:szCs w:val="26"/>
              </w:rPr>
            </w:pPr>
            <w:r w:rsidRPr="00F8623F">
              <w:rPr>
                <w:rFonts w:ascii="Tahoma" w:hAnsi="Tahoma" w:cs="Tahoma"/>
                <w:b/>
                <w:sz w:val="26"/>
                <w:szCs w:val="26"/>
              </w:rPr>
              <w:t>4544.01</w:t>
            </w:r>
          </w:p>
        </w:tc>
        <w:tc>
          <w:tcPr>
            <w:tcW w:w="2538" w:type="dxa"/>
            <w:shd w:val="clear" w:color="auto" w:fill="auto"/>
          </w:tcPr>
          <w:p w:rsidR="00B513FF" w:rsidRPr="00B513FF" w:rsidRDefault="00B513FF" w:rsidP="00B513FF">
            <w:pPr>
              <w:ind w:right="522"/>
              <w:rPr>
                <w:rFonts w:ascii="Tahoma" w:hAnsi="Tahoma" w:cs="Tahoma"/>
                <w:b/>
                <w:sz w:val="26"/>
                <w:szCs w:val="26"/>
              </w:rPr>
            </w:pPr>
            <w:r w:rsidRPr="00B513FF">
              <w:rPr>
                <w:rFonts w:ascii="Tahoma" w:hAnsi="Tahoma" w:cs="Tahoma"/>
                <w:b/>
                <w:sz w:val="26"/>
                <w:szCs w:val="26"/>
              </w:rPr>
              <w:fldChar w:fldCharType="begin"/>
            </w:r>
            <w:r w:rsidRPr="00B513FF">
              <w:rPr>
                <w:rFonts w:ascii="Tahoma" w:hAnsi="Tahoma" w:cs="Tahoma"/>
                <w:b/>
                <w:sz w:val="26"/>
                <w:szCs w:val="26"/>
              </w:rPr>
              <w:instrText xml:space="preserve"> =SUM(ABOVE) </w:instrText>
            </w:r>
            <w:r w:rsidRPr="00B513FF">
              <w:rPr>
                <w:rFonts w:ascii="Tahoma" w:hAnsi="Tahoma" w:cs="Tahoma"/>
                <w:b/>
                <w:sz w:val="26"/>
                <w:szCs w:val="26"/>
              </w:rPr>
              <w:fldChar w:fldCharType="separate"/>
            </w:r>
            <w:r w:rsidRPr="00B513FF">
              <w:rPr>
                <w:rFonts w:ascii="Tahoma" w:hAnsi="Tahoma" w:cs="Tahoma"/>
                <w:b/>
                <w:noProof/>
                <w:sz w:val="26"/>
                <w:szCs w:val="26"/>
              </w:rPr>
              <w:t>4213.86</w:t>
            </w:r>
            <w:r w:rsidRPr="00B513FF">
              <w:rPr>
                <w:rFonts w:ascii="Tahoma" w:hAnsi="Tahoma" w:cs="Tahoma"/>
                <w:b/>
                <w:sz w:val="26"/>
                <w:szCs w:val="26"/>
              </w:rPr>
              <w:fldChar w:fldCharType="end"/>
            </w:r>
          </w:p>
        </w:tc>
      </w:tr>
    </w:tbl>
    <w:p w:rsidR="003270B1" w:rsidRPr="00A71D67" w:rsidRDefault="003270B1" w:rsidP="00A71D67">
      <w:pPr>
        <w:jc w:val="both"/>
        <w:rPr>
          <w:rFonts w:ascii="Times New Roman" w:hAnsi="Times New Roman" w:cs="Times New Roman"/>
          <w:sz w:val="28"/>
          <w:szCs w:val="28"/>
        </w:rPr>
      </w:pPr>
    </w:p>
    <w:p w:rsidR="00B34C35" w:rsidRPr="00E97AF2" w:rsidRDefault="004F27E5" w:rsidP="00F8623F">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t>Comparison of ARR/ERC and T</w:t>
      </w:r>
      <w:r w:rsidR="00B34C35" w:rsidRPr="00E97AF2">
        <w:rPr>
          <w:rFonts w:ascii="Tahoma" w:eastAsia="Times New Roman" w:hAnsi="Tahoma" w:cs="Tahoma"/>
          <w:b/>
          <w:sz w:val="26"/>
          <w:szCs w:val="26"/>
        </w:rPr>
        <w:t>reatment of Revenue Gap</w:t>
      </w:r>
    </w:p>
    <w:p w:rsidR="003270B1" w:rsidRPr="00B7393C" w:rsidRDefault="004F27E5" w:rsidP="00B7393C">
      <w:pPr>
        <w:ind w:left="360"/>
        <w:jc w:val="both"/>
        <w:rPr>
          <w:rFonts w:ascii="Tahoma" w:hAnsi="Tahoma" w:cs="Tahoma"/>
          <w:sz w:val="26"/>
          <w:szCs w:val="26"/>
        </w:rPr>
      </w:pPr>
      <w:r w:rsidRPr="004F27E5">
        <w:rPr>
          <w:rFonts w:ascii="Tahoma" w:hAnsi="Tahoma" w:cs="Tahoma"/>
          <w:sz w:val="26"/>
          <w:szCs w:val="26"/>
        </w:rPr>
        <w:t xml:space="preserve">A comparison </w:t>
      </w:r>
      <w:r>
        <w:rPr>
          <w:rFonts w:ascii="Tahoma" w:hAnsi="Tahoma" w:cs="Tahoma"/>
          <w:sz w:val="26"/>
          <w:szCs w:val="26"/>
        </w:rPr>
        <w:t>of ARR and</w:t>
      </w:r>
      <w:r w:rsidR="00F8623F">
        <w:rPr>
          <w:rFonts w:ascii="Tahoma" w:hAnsi="Tahoma" w:cs="Tahoma"/>
          <w:sz w:val="26"/>
          <w:szCs w:val="26"/>
        </w:rPr>
        <w:t xml:space="preserve"> </w:t>
      </w:r>
      <w:r>
        <w:rPr>
          <w:rFonts w:ascii="Tahoma" w:hAnsi="Tahoma" w:cs="Tahoma"/>
          <w:sz w:val="26"/>
          <w:szCs w:val="26"/>
        </w:rPr>
        <w:t>ERC for 201</w:t>
      </w:r>
      <w:r w:rsidR="006A363A">
        <w:rPr>
          <w:rFonts w:ascii="Tahoma" w:hAnsi="Tahoma" w:cs="Tahoma"/>
          <w:sz w:val="26"/>
          <w:szCs w:val="26"/>
        </w:rPr>
        <w:t>4</w:t>
      </w:r>
      <w:r>
        <w:rPr>
          <w:rFonts w:ascii="Tahoma" w:hAnsi="Tahoma" w:cs="Tahoma"/>
          <w:sz w:val="26"/>
          <w:szCs w:val="26"/>
        </w:rPr>
        <w:t>-1</w:t>
      </w:r>
      <w:r w:rsidR="006A363A">
        <w:rPr>
          <w:rFonts w:ascii="Tahoma" w:hAnsi="Tahoma" w:cs="Tahoma"/>
          <w:sz w:val="26"/>
          <w:szCs w:val="26"/>
        </w:rPr>
        <w:t>5</w:t>
      </w:r>
      <w:r>
        <w:rPr>
          <w:rFonts w:ascii="Tahoma" w:hAnsi="Tahoma" w:cs="Tahoma"/>
          <w:sz w:val="26"/>
          <w:szCs w:val="26"/>
        </w:rPr>
        <w:t xml:space="preserve"> </w:t>
      </w:r>
      <w:r w:rsidR="00F8623F">
        <w:rPr>
          <w:rFonts w:ascii="Tahoma" w:hAnsi="Tahoma" w:cs="Tahoma"/>
          <w:sz w:val="26"/>
          <w:szCs w:val="26"/>
        </w:rPr>
        <w:t>i</w:t>
      </w:r>
      <w:r>
        <w:rPr>
          <w:rFonts w:ascii="Tahoma" w:hAnsi="Tahoma" w:cs="Tahoma"/>
          <w:sz w:val="26"/>
          <w:szCs w:val="26"/>
        </w:rPr>
        <w:t>s made and is as shown below.</w:t>
      </w:r>
    </w:p>
    <w:tbl>
      <w:tblPr>
        <w:tblStyle w:val="TableGrid"/>
        <w:tblW w:w="9540" w:type="dxa"/>
        <w:tblInd w:w="108" w:type="dxa"/>
        <w:tblLook w:val="04A0" w:firstRow="1" w:lastRow="0" w:firstColumn="1" w:lastColumn="0" w:noHBand="0" w:noVBand="1"/>
      </w:tblPr>
      <w:tblGrid>
        <w:gridCol w:w="4230"/>
        <w:gridCol w:w="2700"/>
        <w:gridCol w:w="2610"/>
      </w:tblGrid>
      <w:tr w:rsidR="006A363A" w:rsidTr="006A363A">
        <w:tc>
          <w:tcPr>
            <w:tcW w:w="4230" w:type="dxa"/>
          </w:tcPr>
          <w:p w:rsidR="006A363A" w:rsidRDefault="006A363A" w:rsidP="001E67CA">
            <w:pPr>
              <w:jc w:val="both"/>
              <w:rPr>
                <w:rFonts w:ascii="Tahoma" w:hAnsi="Tahoma" w:cs="Tahoma"/>
                <w:sz w:val="26"/>
                <w:szCs w:val="26"/>
              </w:rPr>
            </w:pPr>
            <w:r>
              <w:rPr>
                <w:rFonts w:ascii="Tahoma" w:hAnsi="Tahoma" w:cs="Tahoma"/>
                <w:sz w:val="26"/>
                <w:szCs w:val="26"/>
              </w:rPr>
              <w:t>Particulars</w:t>
            </w:r>
          </w:p>
        </w:tc>
        <w:tc>
          <w:tcPr>
            <w:tcW w:w="2700" w:type="dxa"/>
          </w:tcPr>
          <w:p w:rsidR="006A363A" w:rsidRDefault="006A363A" w:rsidP="001E67CA">
            <w:pPr>
              <w:jc w:val="both"/>
              <w:rPr>
                <w:rFonts w:ascii="Tahoma" w:hAnsi="Tahoma" w:cs="Tahoma"/>
                <w:sz w:val="26"/>
                <w:szCs w:val="26"/>
              </w:rPr>
            </w:pPr>
            <w:r>
              <w:rPr>
                <w:rFonts w:ascii="Tahoma" w:hAnsi="Tahoma" w:cs="Tahoma"/>
                <w:sz w:val="26"/>
                <w:szCs w:val="26"/>
              </w:rPr>
              <w:t>2013-14 (Approved)</w:t>
            </w:r>
          </w:p>
          <w:p w:rsidR="006A363A" w:rsidRDefault="006A363A" w:rsidP="001E67CA">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c>
          <w:tcPr>
            <w:tcW w:w="2610" w:type="dxa"/>
          </w:tcPr>
          <w:p w:rsidR="006A363A" w:rsidRDefault="006A363A" w:rsidP="001E67CA">
            <w:pPr>
              <w:jc w:val="both"/>
              <w:rPr>
                <w:rFonts w:ascii="Tahoma" w:hAnsi="Tahoma" w:cs="Tahoma"/>
                <w:sz w:val="26"/>
                <w:szCs w:val="26"/>
              </w:rPr>
            </w:pPr>
            <w:r>
              <w:rPr>
                <w:rFonts w:ascii="Tahoma" w:hAnsi="Tahoma" w:cs="Tahoma"/>
                <w:sz w:val="26"/>
                <w:szCs w:val="26"/>
              </w:rPr>
              <w:t>2014-15 (Projected)</w:t>
            </w:r>
          </w:p>
          <w:p w:rsidR="006A363A" w:rsidRDefault="006A363A" w:rsidP="001E67CA">
            <w:pPr>
              <w:jc w:val="both"/>
              <w:rPr>
                <w:rFonts w:ascii="Tahoma" w:hAnsi="Tahoma" w:cs="Tahoma"/>
                <w:sz w:val="26"/>
                <w:szCs w:val="26"/>
              </w:rPr>
            </w:pPr>
            <w:proofErr w:type="spellStart"/>
            <w:r>
              <w:rPr>
                <w:rFonts w:ascii="Tahoma" w:hAnsi="Tahoma" w:cs="Tahoma"/>
                <w:sz w:val="26"/>
                <w:szCs w:val="26"/>
              </w:rPr>
              <w:t>Rs</w:t>
            </w:r>
            <w:proofErr w:type="spellEnd"/>
            <w:r>
              <w:rPr>
                <w:rFonts w:ascii="Tahoma" w:hAnsi="Tahoma" w:cs="Tahoma"/>
                <w:sz w:val="26"/>
                <w:szCs w:val="26"/>
              </w:rPr>
              <w:t>. In lakhs</w:t>
            </w:r>
          </w:p>
        </w:tc>
      </w:tr>
      <w:tr w:rsidR="006A363A" w:rsidTr="006A363A">
        <w:tc>
          <w:tcPr>
            <w:tcW w:w="4230" w:type="dxa"/>
          </w:tcPr>
          <w:p w:rsidR="006A363A" w:rsidRDefault="006A363A" w:rsidP="001E67CA">
            <w:pPr>
              <w:jc w:val="both"/>
              <w:rPr>
                <w:rFonts w:ascii="Tahoma" w:hAnsi="Tahoma" w:cs="Tahoma"/>
                <w:sz w:val="26"/>
                <w:szCs w:val="26"/>
              </w:rPr>
            </w:pPr>
            <w:r>
              <w:rPr>
                <w:rFonts w:ascii="Tahoma" w:hAnsi="Tahoma" w:cs="Tahoma"/>
                <w:sz w:val="26"/>
                <w:szCs w:val="26"/>
              </w:rPr>
              <w:t>Aggregate revenue requirement</w:t>
            </w:r>
          </w:p>
        </w:tc>
        <w:tc>
          <w:tcPr>
            <w:tcW w:w="2700" w:type="dxa"/>
          </w:tcPr>
          <w:p w:rsidR="006A363A" w:rsidRDefault="0042761E" w:rsidP="001E67CA">
            <w:pPr>
              <w:jc w:val="both"/>
              <w:rPr>
                <w:rFonts w:ascii="Tahoma" w:hAnsi="Tahoma" w:cs="Tahoma"/>
                <w:sz w:val="26"/>
                <w:szCs w:val="26"/>
              </w:rPr>
            </w:pPr>
            <w:r>
              <w:rPr>
                <w:rFonts w:ascii="Tahoma" w:hAnsi="Tahoma" w:cs="Tahoma"/>
                <w:sz w:val="26"/>
                <w:szCs w:val="26"/>
              </w:rPr>
              <w:t>4640.25</w:t>
            </w:r>
          </w:p>
        </w:tc>
        <w:tc>
          <w:tcPr>
            <w:tcW w:w="2610" w:type="dxa"/>
          </w:tcPr>
          <w:p w:rsidR="006A363A" w:rsidRDefault="008E4ACC" w:rsidP="001E67CA">
            <w:pPr>
              <w:jc w:val="both"/>
              <w:rPr>
                <w:rFonts w:ascii="Tahoma" w:hAnsi="Tahoma" w:cs="Tahoma"/>
                <w:sz w:val="26"/>
                <w:szCs w:val="26"/>
              </w:rPr>
            </w:pPr>
            <w:r>
              <w:rPr>
                <w:rFonts w:ascii="Tahoma" w:hAnsi="Tahoma" w:cs="Tahoma"/>
                <w:sz w:val="26"/>
                <w:szCs w:val="26"/>
              </w:rPr>
              <w:t>4947.04</w:t>
            </w:r>
          </w:p>
        </w:tc>
      </w:tr>
      <w:tr w:rsidR="006A363A" w:rsidTr="006A363A">
        <w:tc>
          <w:tcPr>
            <w:tcW w:w="4230" w:type="dxa"/>
          </w:tcPr>
          <w:p w:rsidR="006A363A" w:rsidRDefault="006A363A" w:rsidP="001E67CA">
            <w:pPr>
              <w:jc w:val="both"/>
              <w:rPr>
                <w:rFonts w:ascii="Tahoma" w:hAnsi="Tahoma" w:cs="Tahoma"/>
                <w:sz w:val="26"/>
                <w:szCs w:val="26"/>
              </w:rPr>
            </w:pPr>
            <w:r>
              <w:rPr>
                <w:rFonts w:ascii="Tahoma" w:hAnsi="Tahoma" w:cs="Tahoma"/>
                <w:sz w:val="26"/>
                <w:szCs w:val="26"/>
              </w:rPr>
              <w:t>Less: Tariff and Non-tariff income</w:t>
            </w:r>
          </w:p>
        </w:tc>
        <w:tc>
          <w:tcPr>
            <w:tcW w:w="2700" w:type="dxa"/>
          </w:tcPr>
          <w:p w:rsidR="006A363A" w:rsidRDefault="0042761E" w:rsidP="001E67CA">
            <w:pPr>
              <w:jc w:val="both"/>
              <w:rPr>
                <w:rFonts w:ascii="Tahoma" w:hAnsi="Tahoma" w:cs="Tahoma"/>
                <w:sz w:val="26"/>
                <w:szCs w:val="26"/>
              </w:rPr>
            </w:pPr>
            <w:r>
              <w:rPr>
                <w:rFonts w:ascii="Tahoma" w:hAnsi="Tahoma" w:cs="Tahoma"/>
                <w:sz w:val="26"/>
                <w:szCs w:val="26"/>
              </w:rPr>
              <w:t>4544.01</w:t>
            </w:r>
          </w:p>
        </w:tc>
        <w:tc>
          <w:tcPr>
            <w:tcW w:w="2610" w:type="dxa"/>
          </w:tcPr>
          <w:p w:rsidR="006A363A" w:rsidRDefault="00612BCA" w:rsidP="001E67CA">
            <w:pPr>
              <w:jc w:val="both"/>
              <w:rPr>
                <w:rFonts w:ascii="Tahoma" w:hAnsi="Tahoma" w:cs="Tahoma"/>
                <w:sz w:val="26"/>
                <w:szCs w:val="26"/>
              </w:rPr>
            </w:pPr>
            <w:r>
              <w:rPr>
                <w:rFonts w:ascii="Tahoma" w:hAnsi="Tahoma" w:cs="Tahoma"/>
                <w:sz w:val="26"/>
                <w:szCs w:val="26"/>
              </w:rPr>
              <w:t>4213.86</w:t>
            </w:r>
          </w:p>
        </w:tc>
      </w:tr>
      <w:tr w:rsidR="006A363A" w:rsidTr="006A363A">
        <w:tc>
          <w:tcPr>
            <w:tcW w:w="4230" w:type="dxa"/>
          </w:tcPr>
          <w:p w:rsidR="006A363A" w:rsidRDefault="006A363A" w:rsidP="001E67CA">
            <w:pPr>
              <w:jc w:val="both"/>
              <w:rPr>
                <w:rFonts w:ascii="Tahoma" w:hAnsi="Tahoma" w:cs="Tahoma"/>
                <w:sz w:val="26"/>
                <w:szCs w:val="26"/>
              </w:rPr>
            </w:pPr>
            <w:r>
              <w:rPr>
                <w:rFonts w:ascii="Tahoma" w:hAnsi="Tahoma" w:cs="Tahoma"/>
                <w:sz w:val="26"/>
                <w:szCs w:val="26"/>
              </w:rPr>
              <w:t>Revenue Excess/ (Deficit)</w:t>
            </w:r>
          </w:p>
        </w:tc>
        <w:tc>
          <w:tcPr>
            <w:tcW w:w="2700" w:type="dxa"/>
          </w:tcPr>
          <w:p w:rsidR="006A363A" w:rsidRDefault="0042761E" w:rsidP="001E67CA">
            <w:pPr>
              <w:jc w:val="both"/>
              <w:rPr>
                <w:rFonts w:ascii="Tahoma" w:hAnsi="Tahoma" w:cs="Tahoma"/>
                <w:sz w:val="26"/>
                <w:szCs w:val="26"/>
              </w:rPr>
            </w:pPr>
            <w:r>
              <w:rPr>
                <w:rFonts w:ascii="Tahoma" w:hAnsi="Tahoma" w:cs="Tahoma"/>
                <w:sz w:val="26"/>
                <w:szCs w:val="26"/>
              </w:rPr>
              <w:t>(96.24)</w:t>
            </w:r>
          </w:p>
        </w:tc>
        <w:tc>
          <w:tcPr>
            <w:tcW w:w="2610" w:type="dxa"/>
          </w:tcPr>
          <w:p w:rsidR="006A363A" w:rsidRDefault="00612BCA" w:rsidP="008E4ACC">
            <w:pPr>
              <w:jc w:val="both"/>
              <w:rPr>
                <w:rFonts w:ascii="Tahoma" w:hAnsi="Tahoma" w:cs="Tahoma"/>
                <w:sz w:val="26"/>
                <w:szCs w:val="26"/>
              </w:rPr>
            </w:pPr>
            <w:r>
              <w:rPr>
                <w:rFonts w:ascii="Tahoma" w:hAnsi="Tahoma" w:cs="Tahoma"/>
                <w:sz w:val="26"/>
                <w:szCs w:val="26"/>
              </w:rPr>
              <w:t>(</w:t>
            </w:r>
            <w:r w:rsidR="008E4ACC">
              <w:rPr>
                <w:rFonts w:ascii="Tahoma" w:hAnsi="Tahoma" w:cs="Tahoma"/>
                <w:sz w:val="26"/>
                <w:szCs w:val="26"/>
              </w:rPr>
              <w:t>733.18</w:t>
            </w:r>
            <w:r w:rsidR="00B7393C">
              <w:rPr>
                <w:rFonts w:ascii="Tahoma" w:hAnsi="Tahoma" w:cs="Tahoma"/>
                <w:sz w:val="26"/>
                <w:szCs w:val="26"/>
              </w:rPr>
              <w:t>)</w:t>
            </w:r>
          </w:p>
        </w:tc>
      </w:tr>
      <w:tr w:rsidR="00B513FF" w:rsidTr="00B513FF">
        <w:tc>
          <w:tcPr>
            <w:tcW w:w="4230" w:type="dxa"/>
          </w:tcPr>
          <w:p w:rsidR="00B513FF" w:rsidRDefault="00B513FF" w:rsidP="001E67CA">
            <w:pPr>
              <w:jc w:val="both"/>
              <w:rPr>
                <w:rFonts w:ascii="Tahoma" w:hAnsi="Tahoma" w:cs="Tahoma"/>
                <w:sz w:val="26"/>
                <w:szCs w:val="26"/>
              </w:rPr>
            </w:pPr>
            <w:r>
              <w:rPr>
                <w:rFonts w:ascii="Tahoma" w:hAnsi="Tahoma" w:cs="Tahoma"/>
                <w:sz w:val="26"/>
                <w:szCs w:val="26"/>
              </w:rPr>
              <w:t>Add: Return in investment</w:t>
            </w:r>
          </w:p>
        </w:tc>
        <w:tc>
          <w:tcPr>
            <w:tcW w:w="2700" w:type="dxa"/>
          </w:tcPr>
          <w:p w:rsidR="00B513FF" w:rsidRDefault="00B513FF" w:rsidP="001E67CA">
            <w:pPr>
              <w:jc w:val="both"/>
              <w:rPr>
                <w:rFonts w:ascii="Tahoma" w:hAnsi="Tahoma" w:cs="Tahoma"/>
                <w:sz w:val="26"/>
                <w:szCs w:val="26"/>
              </w:rPr>
            </w:pPr>
            <w:r>
              <w:rPr>
                <w:rFonts w:ascii="Tahoma" w:hAnsi="Tahoma" w:cs="Tahoma"/>
                <w:sz w:val="26"/>
                <w:szCs w:val="26"/>
              </w:rPr>
              <w:t>10.00</w:t>
            </w:r>
          </w:p>
        </w:tc>
        <w:tc>
          <w:tcPr>
            <w:tcW w:w="2610" w:type="dxa"/>
            <w:shd w:val="clear" w:color="auto" w:fill="auto"/>
            <w:vAlign w:val="center"/>
          </w:tcPr>
          <w:p w:rsidR="00B513FF" w:rsidRDefault="00B513FF" w:rsidP="00B513FF">
            <w:pPr>
              <w:ind w:right="432"/>
              <w:rPr>
                <w:rFonts w:ascii="Tahoma" w:hAnsi="Tahoma" w:cs="Tahoma"/>
                <w:sz w:val="26"/>
                <w:szCs w:val="26"/>
              </w:rPr>
            </w:pPr>
            <w:r>
              <w:rPr>
                <w:rFonts w:ascii="Tahoma" w:hAnsi="Tahoma" w:cs="Tahoma"/>
                <w:sz w:val="26"/>
                <w:szCs w:val="26"/>
              </w:rPr>
              <w:t xml:space="preserve"> 593.03</w:t>
            </w:r>
          </w:p>
        </w:tc>
      </w:tr>
      <w:tr w:rsidR="00B513FF" w:rsidTr="00B513FF">
        <w:tc>
          <w:tcPr>
            <w:tcW w:w="4230" w:type="dxa"/>
          </w:tcPr>
          <w:p w:rsidR="00B513FF" w:rsidRDefault="00B513FF" w:rsidP="001E67CA">
            <w:pPr>
              <w:jc w:val="both"/>
              <w:rPr>
                <w:rFonts w:ascii="Tahoma" w:hAnsi="Tahoma" w:cs="Tahoma"/>
                <w:sz w:val="26"/>
                <w:szCs w:val="26"/>
              </w:rPr>
            </w:pPr>
            <w:r>
              <w:rPr>
                <w:rFonts w:ascii="Tahoma" w:hAnsi="Tahoma" w:cs="Tahoma"/>
                <w:sz w:val="26"/>
                <w:szCs w:val="26"/>
              </w:rPr>
              <w:t>Net revenue excess/ (deficit)</w:t>
            </w:r>
          </w:p>
        </w:tc>
        <w:tc>
          <w:tcPr>
            <w:tcW w:w="2700" w:type="dxa"/>
          </w:tcPr>
          <w:p w:rsidR="00B513FF" w:rsidRDefault="00B513FF" w:rsidP="001E67CA">
            <w:pPr>
              <w:jc w:val="both"/>
              <w:rPr>
                <w:rFonts w:ascii="Tahoma" w:hAnsi="Tahoma" w:cs="Tahoma"/>
                <w:sz w:val="26"/>
                <w:szCs w:val="26"/>
              </w:rPr>
            </w:pPr>
            <w:r>
              <w:rPr>
                <w:rFonts w:ascii="Tahoma" w:hAnsi="Tahoma" w:cs="Tahoma"/>
                <w:sz w:val="26"/>
                <w:szCs w:val="26"/>
              </w:rPr>
              <w:t>(86.24)</w:t>
            </w:r>
          </w:p>
        </w:tc>
        <w:tc>
          <w:tcPr>
            <w:tcW w:w="2610" w:type="dxa"/>
            <w:shd w:val="clear" w:color="auto" w:fill="auto"/>
            <w:vAlign w:val="center"/>
          </w:tcPr>
          <w:p w:rsidR="00B513FF" w:rsidRDefault="00B513FF" w:rsidP="00B513FF">
            <w:pPr>
              <w:ind w:right="432"/>
              <w:rPr>
                <w:rFonts w:ascii="Tahoma" w:hAnsi="Tahoma" w:cs="Tahoma"/>
                <w:sz w:val="26"/>
                <w:szCs w:val="26"/>
              </w:rPr>
            </w:pPr>
            <w:r>
              <w:rPr>
                <w:rFonts w:ascii="Tahoma" w:hAnsi="Tahoma" w:cs="Tahoma"/>
                <w:sz w:val="26"/>
                <w:szCs w:val="26"/>
              </w:rPr>
              <w:t>(1298.15)</w:t>
            </w:r>
          </w:p>
        </w:tc>
      </w:tr>
    </w:tbl>
    <w:p w:rsidR="006A363A" w:rsidRDefault="006A363A" w:rsidP="001E67CA">
      <w:pPr>
        <w:ind w:left="360"/>
        <w:jc w:val="both"/>
        <w:rPr>
          <w:rFonts w:ascii="Tahoma" w:hAnsi="Tahoma" w:cs="Tahoma"/>
          <w:sz w:val="26"/>
          <w:szCs w:val="26"/>
        </w:rPr>
      </w:pPr>
    </w:p>
    <w:p w:rsidR="00A71D67" w:rsidRPr="00A71D67" w:rsidRDefault="00A71D67" w:rsidP="001E67CA">
      <w:pPr>
        <w:ind w:left="360"/>
        <w:jc w:val="both"/>
        <w:rPr>
          <w:rFonts w:ascii="Tahoma" w:hAnsi="Tahoma" w:cs="Tahoma"/>
          <w:sz w:val="26"/>
          <w:szCs w:val="26"/>
        </w:rPr>
      </w:pPr>
      <w:r w:rsidRPr="00A71D67">
        <w:rPr>
          <w:rFonts w:ascii="Tahoma" w:hAnsi="Tahoma" w:cs="Tahoma"/>
          <w:sz w:val="26"/>
          <w:szCs w:val="26"/>
        </w:rPr>
        <w:t xml:space="preserve">The ARR-ERC approved by </w:t>
      </w:r>
      <w:proofErr w:type="spellStart"/>
      <w:r w:rsidRPr="00A71D67">
        <w:rPr>
          <w:rFonts w:ascii="Tahoma" w:hAnsi="Tahoma" w:cs="Tahoma"/>
          <w:sz w:val="26"/>
          <w:szCs w:val="26"/>
        </w:rPr>
        <w:t>Hon’ble</w:t>
      </w:r>
      <w:proofErr w:type="spellEnd"/>
      <w:r w:rsidRPr="00A71D67">
        <w:rPr>
          <w:rFonts w:ascii="Tahoma" w:hAnsi="Tahoma" w:cs="Tahoma"/>
          <w:sz w:val="26"/>
          <w:szCs w:val="26"/>
        </w:rPr>
        <w:t xml:space="preserve"> Commission for the FY 201</w:t>
      </w:r>
      <w:r w:rsidR="006A363A">
        <w:rPr>
          <w:rFonts w:ascii="Tahoma" w:hAnsi="Tahoma" w:cs="Tahoma"/>
          <w:sz w:val="26"/>
          <w:szCs w:val="26"/>
        </w:rPr>
        <w:t>4</w:t>
      </w:r>
      <w:r w:rsidRPr="00A71D67">
        <w:rPr>
          <w:rFonts w:ascii="Tahoma" w:hAnsi="Tahoma" w:cs="Tahoma"/>
          <w:sz w:val="26"/>
          <w:szCs w:val="26"/>
        </w:rPr>
        <w:t>-1</w:t>
      </w:r>
      <w:r w:rsidR="006A363A">
        <w:rPr>
          <w:rFonts w:ascii="Tahoma" w:hAnsi="Tahoma" w:cs="Tahoma"/>
          <w:sz w:val="26"/>
          <w:szCs w:val="26"/>
        </w:rPr>
        <w:t>5</w:t>
      </w:r>
      <w:r w:rsidRPr="00A71D67">
        <w:rPr>
          <w:rFonts w:ascii="Tahoma" w:hAnsi="Tahoma" w:cs="Tahoma"/>
          <w:sz w:val="26"/>
          <w:szCs w:val="26"/>
        </w:rPr>
        <w:t xml:space="preserve"> is shown below.</w:t>
      </w:r>
      <w:r w:rsidR="00316D3C">
        <w:rPr>
          <w:rFonts w:ascii="Tahoma" w:hAnsi="Tahoma" w:cs="Tahoma"/>
          <w:sz w:val="26"/>
          <w:szCs w:val="26"/>
        </w:rPr>
        <w:t xml:space="preserve"> </w:t>
      </w:r>
    </w:p>
    <w:p w:rsidR="004F27E5" w:rsidRDefault="00316D3C" w:rsidP="006E168E">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81700" cy="4670817"/>
            <wp:effectExtent l="0" t="0" r="0" b="0"/>
            <wp:docPr id="7" name="Picture 7" descr="C:\Users\Einstein\Desktop\Scan_Pic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instein\Desktop\Scan_Pic00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81700" cy="4670817"/>
                    </a:xfrm>
                    <a:prstGeom prst="rect">
                      <a:avLst/>
                    </a:prstGeom>
                    <a:noFill/>
                    <a:ln>
                      <a:noFill/>
                    </a:ln>
                  </pic:spPr>
                </pic:pic>
              </a:graphicData>
            </a:graphic>
          </wp:inline>
        </w:drawing>
      </w:r>
    </w:p>
    <w:p w:rsidR="004F27E5" w:rsidRPr="007C5C3D" w:rsidRDefault="00F27331" w:rsidP="001E67CA">
      <w:pPr>
        <w:ind w:left="360"/>
        <w:jc w:val="both"/>
        <w:rPr>
          <w:rFonts w:ascii="Tahoma" w:hAnsi="Tahoma" w:cs="Tahoma"/>
          <w:sz w:val="26"/>
          <w:szCs w:val="26"/>
        </w:rPr>
      </w:pPr>
      <w:r w:rsidRPr="007C5C3D">
        <w:rPr>
          <w:rFonts w:ascii="Tahoma" w:hAnsi="Tahoma" w:cs="Tahoma"/>
          <w:sz w:val="26"/>
          <w:szCs w:val="26"/>
        </w:rPr>
        <w:t xml:space="preserve">It may be noted that </w:t>
      </w:r>
      <w:r w:rsidR="00B01613" w:rsidRPr="007C5C3D">
        <w:rPr>
          <w:rFonts w:ascii="Tahoma" w:hAnsi="Tahoma" w:cs="Tahoma"/>
          <w:sz w:val="26"/>
          <w:szCs w:val="26"/>
        </w:rPr>
        <w:t>there is a steep increase in power purchase cost. Compared with the approved figures for 201</w:t>
      </w:r>
      <w:r w:rsidR="00316D3C">
        <w:rPr>
          <w:rFonts w:ascii="Tahoma" w:hAnsi="Tahoma" w:cs="Tahoma"/>
          <w:sz w:val="26"/>
          <w:szCs w:val="26"/>
        </w:rPr>
        <w:t>3</w:t>
      </w:r>
      <w:r w:rsidR="00B01613" w:rsidRPr="007C5C3D">
        <w:rPr>
          <w:rFonts w:ascii="Tahoma" w:hAnsi="Tahoma" w:cs="Tahoma"/>
          <w:sz w:val="26"/>
          <w:szCs w:val="26"/>
        </w:rPr>
        <w:t>-1</w:t>
      </w:r>
      <w:r w:rsidR="008E4ACC">
        <w:rPr>
          <w:rFonts w:ascii="Tahoma" w:hAnsi="Tahoma" w:cs="Tahoma"/>
          <w:sz w:val="26"/>
          <w:szCs w:val="26"/>
        </w:rPr>
        <w:t>4</w:t>
      </w:r>
      <w:r w:rsidR="00B01613" w:rsidRPr="007C5C3D">
        <w:rPr>
          <w:rFonts w:ascii="Tahoma" w:hAnsi="Tahoma" w:cs="Tahoma"/>
          <w:sz w:val="26"/>
          <w:szCs w:val="26"/>
        </w:rPr>
        <w:t xml:space="preserve">, the </w:t>
      </w:r>
      <w:r w:rsidR="008E4ACC">
        <w:rPr>
          <w:rFonts w:ascii="Tahoma" w:hAnsi="Tahoma" w:cs="Tahoma"/>
          <w:sz w:val="26"/>
          <w:szCs w:val="26"/>
        </w:rPr>
        <w:t xml:space="preserve">power purchase </w:t>
      </w:r>
      <w:r w:rsidR="00B01613" w:rsidRPr="007C5C3D">
        <w:rPr>
          <w:rFonts w:ascii="Tahoma" w:hAnsi="Tahoma" w:cs="Tahoma"/>
          <w:sz w:val="26"/>
          <w:szCs w:val="26"/>
        </w:rPr>
        <w:t xml:space="preserve">cost has </w:t>
      </w:r>
      <w:r w:rsidR="00B6783E">
        <w:rPr>
          <w:rFonts w:ascii="Tahoma" w:hAnsi="Tahoma" w:cs="Tahoma"/>
          <w:sz w:val="26"/>
          <w:szCs w:val="26"/>
        </w:rPr>
        <w:t>increased substantially even though the projected power purchase for the financial year is less than the previous projected figure.</w:t>
      </w:r>
      <w:r w:rsidR="00B01613" w:rsidRPr="007C5C3D">
        <w:rPr>
          <w:rFonts w:ascii="Tahoma" w:hAnsi="Tahoma" w:cs="Tahoma"/>
          <w:sz w:val="26"/>
          <w:szCs w:val="26"/>
        </w:rPr>
        <w:t xml:space="preserve"> </w:t>
      </w:r>
    </w:p>
    <w:p w:rsidR="007C5C3D" w:rsidRDefault="007C5C3D" w:rsidP="001E67CA">
      <w:pPr>
        <w:ind w:left="360"/>
        <w:jc w:val="both"/>
        <w:rPr>
          <w:rFonts w:ascii="Tahoma" w:hAnsi="Tahoma" w:cs="Tahoma"/>
          <w:sz w:val="26"/>
          <w:szCs w:val="26"/>
        </w:rPr>
      </w:pPr>
      <w:r w:rsidRPr="007C5C3D">
        <w:rPr>
          <w:rFonts w:ascii="Tahoma" w:hAnsi="Tahoma" w:cs="Tahoma"/>
          <w:sz w:val="26"/>
          <w:szCs w:val="26"/>
        </w:rPr>
        <w:t xml:space="preserve">A comparison of </w:t>
      </w:r>
      <w:r>
        <w:rPr>
          <w:rFonts w:ascii="Tahoma" w:hAnsi="Tahoma" w:cs="Tahoma"/>
          <w:sz w:val="26"/>
          <w:szCs w:val="26"/>
        </w:rPr>
        <w:t xml:space="preserve">power purchase details approved by </w:t>
      </w:r>
      <w:proofErr w:type="spellStart"/>
      <w:r>
        <w:rPr>
          <w:rFonts w:ascii="Tahoma" w:hAnsi="Tahoma" w:cs="Tahoma"/>
          <w:sz w:val="26"/>
          <w:szCs w:val="26"/>
        </w:rPr>
        <w:t>Hon’ble</w:t>
      </w:r>
      <w:proofErr w:type="spellEnd"/>
      <w:r>
        <w:rPr>
          <w:rFonts w:ascii="Tahoma" w:hAnsi="Tahoma" w:cs="Tahoma"/>
          <w:sz w:val="26"/>
          <w:szCs w:val="26"/>
        </w:rPr>
        <w:t xml:space="preserve"> Commission for FY 2012-13 and the estimated figures for 2013-14 is shown below.</w:t>
      </w:r>
    </w:p>
    <w:tbl>
      <w:tblPr>
        <w:tblStyle w:val="TableGrid"/>
        <w:tblW w:w="0" w:type="auto"/>
        <w:tblInd w:w="468" w:type="dxa"/>
        <w:tblLook w:val="04A0" w:firstRow="1" w:lastRow="0" w:firstColumn="1" w:lastColumn="0" w:noHBand="0" w:noVBand="1"/>
      </w:tblPr>
      <w:tblGrid>
        <w:gridCol w:w="3420"/>
        <w:gridCol w:w="2970"/>
        <w:gridCol w:w="2718"/>
      </w:tblGrid>
      <w:tr w:rsidR="007C5C3D" w:rsidTr="00837123">
        <w:tc>
          <w:tcPr>
            <w:tcW w:w="3420" w:type="dxa"/>
          </w:tcPr>
          <w:p w:rsidR="007C5C3D" w:rsidRDefault="007C5C3D" w:rsidP="00816CEE">
            <w:pPr>
              <w:spacing w:line="276" w:lineRule="auto"/>
              <w:jc w:val="both"/>
              <w:rPr>
                <w:rFonts w:ascii="Tahoma" w:hAnsi="Tahoma" w:cs="Tahoma"/>
                <w:sz w:val="26"/>
                <w:szCs w:val="26"/>
              </w:rPr>
            </w:pPr>
            <w:r>
              <w:rPr>
                <w:rFonts w:ascii="Tahoma" w:hAnsi="Tahoma" w:cs="Tahoma"/>
                <w:sz w:val="26"/>
                <w:szCs w:val="26"/>
              </w:rPr>
              <w:t>Purchase Details</w:t>
            </w:r>
          </w:p>
        </w:tc>
        <w:tc>
          <w:tcPr>
            <w:tcW w:w="2970" w:type="dxa"/>
          </w:tcPr>
          <w:p w:rsidR="007C5C3D" w:rsidRDefault="007C5C3D" w:rsidP="008E4ACC">
            <w:pPr>
              <w:spacing w:line="276" w:lineRule="auto"/>
              <w:jc w:val="both"/>
              <w:rPr>
                <w:rFonts w:ascii="Tahoma" w:hAnsi="Tahoma" w:cs="Tahoma"/>
                <w:sz w:val="26"/>
                <w:szCs w:val="26"/>
              </w:rPr>
            </w:pPr>
            <w:r>
              <w:rPr>
                <w:rFonts w:ascii="Tahoma" w:hAnsi="Tahoma" w:cs="Tahoma"/>
                <w:sz w:val="26"/>
                <w:szCs w:val="26"/>
              </w:rPr>
              <w:t>Approved (201</w:t>
            </w:r>
            <w:r w:rsidR="008E4ACC">
              <w:rPr>
                <w:rFonts w:ascii="Tahoma" w:hAnsi="Tahoma" w:cs="Tahoma"/>
                <w:sz w:val="26"/>
                <w:szCs w:val="26"/>
              </w:rPr>
              <w:t>3</w:t>
            </w:r>
            <w:r>
              <w:rPr>
                <w:rFonts w:ascii="Tahoma" w:hAnsi="Tahoma" w:cs="Tahoma"/>
                <w:sz w:val="26"/>
                <w:szCs w:val="26"/>
              </w:rPr>
              <w:t>-1</w:t>
            </w:r>
            <w:r w:rsidR="008E4ACC">
              <w:rPr>
                <w:rFonts w:ascii="Tahoma" w:hAnsi="Tahoma" w:cs="Tahoma"/>
                <w:sz w:val="26"/>
                <w:szCs w:val="26"/>
              </w:rPr>
              <w:t>4</w:t>
            </w:r>
            <w:r>
              <w:rPr>
                <w:rFonts w:ascii="Tahoma" w:hAnsi="Tahoma" w:cs="Tahoma"/>
                <w:sz w:val="26"/>
                <w:szCs w:val="26"/>
              </w:rPr>
              <w:t>)</w:t>
            </w:r>
          </w:p>
        </w:tc>
        <w:tc>
          <w:tcPr>
            <w:tcW w:w="2718" w:type="dxa"/>
          </w:tcPr>
          <w:p w:rsidR="007C5C3D" w:rsidRDefault="007C5C3D" w:rsidP="008E4ACC">
            <w:pPr>
              <w:spacing w:line="276" w:lineRule="auto"/>
              <w:jc w:val="both"/>
              <w:rPr>
                <w:rFonts w:ascii="Tahoma" w:hAnsi="Tahoma" w:cs="Tahoma"/>
                <w:sz w:val="26"/>
                <w:szCs w:val="26"/>
              </w:rPr>
            </w:pPr>
            <w:r>
              <w:rPr>
                <w:rFonts w:ascii="Tahoma" w:hAnsi="Tahoma" w:cs="Tahoma"/>
                <w:sz w:val="26"/>
                <w:szCs w:val="26"/>
              </w:rPr>
              <w:t>Estimated (201</w:t>
            </w:r>
            <w:r w:rsidR="008E4ACC">
              <w:rPr>
                <w:rFonts w:ascii="Tahoma" w:hAnsi="Tahoma" w:cs="Tahoma"/>
                <w:sz w:val="26"/>
                <w:szCs w:val="26"/>
              </w:rPr>
              <w:t>4</w:t>
            </w:r>
            <w:r>
              <w:rPr>
                <w:rFonts w:ascii="Tahoma" w:hAnsi="Tahoma" w:cs="Tahoma"/>
                <w:sz w:val="26"/>
                <w:szCs w:val="26"/>
              </w:rPr>
              <w:t>-1</w:t>
            </w:r>
            <w:r w:rsidR="008E4ACC">
              <w:rPr>
                <w:rFonts w:ascii="Tahoma" w:hAnsi="Tahoma" w:cs="Tahoma"/>
                <w:sz w:val="26"/>
                <w:szCs w:val="26"/>
              </w:rPr>
              <w:t>5</w:t>
            </w:r>
            <w:r>
              <w:rPr>
                <w:rFonts w:ascii="Tahoma" w:hAnsi="Tahoma" w:cs="Tahoma"/>
                <w:sz w:val="26"/>
                <w:szCs w:val="26"/>
              </w:rPr>
              <w:t>)</w:t>
            </w:r>
          </w:p>
        </w:tc>
      </w:tr>
      <w:tr w:rsidR="007C5C3D" w:rsidTr="00837123">
        <w:tc>
          <w:tcPr>
            <w:tcW w:w="3420" w:type="dxa"/>
          </w:tcPr>
          <w:p w:rsidR="007C5C3D" w:rsidRDefault="007C5C3D" w:rsidP="00816CEE">
            <w:pPr>
              <w:spacing w:line="276" w:lineRule="auto"/>
              <w:jc w:val="both"/>
              <w:rPr>
                <w:rFonts w:ascii="Tahoma" w:hAnsi="Tahoma" w:cs="Tahoma"/>
                <w:sz w:val="26"/>
                <w:szCs w:val="26"/>
              </w:rPr>
            </w:pPr>
            <w:r>
              <w:rPr>
                <w:rFonts w:ascii="Tahoma" w:hAnsi="Tahoma" w:cs="Tahoma"/>
                <w:sz w:val="26"/>
                <w:szCs w:val="26"/>
              </w:rPr>
              <w:t>Power Demand (MVA)</w:t>
            </w:r>
          </w:p>
        </w:tc>
        <w:tc>
          <w:tcPr>
            <w:tcW w:w="2970" w:type="dxa"/>
          </w:tcPr>
          <w:p w:rsidR="007C5C3D" w:rsidRDefault="008E4ACC" w:rsidP="00816CEE">
            <w:pPr>
              <w:spacing w:line="276" w:lineRule="auto"/>
              <w:jc w:val="both"/>
              <w:rPr>
                <w:rFonts w:ascii="Tahoma" w:hAnsi="Tahoma" w:cs="Tahoma"/>
                <w:sz w:val="26"/>
                <w:szCs w:val="26"/>
              </w:rPr>
            </w:pPr>
            <w:r>
              <w:rPr>
                <w:rFonts w:ascii="Tahoma" w:hAnsi="Tahoma" w:cs="Tahoma"/>
                <w:sz w:val="26"/>
                <w:szCs w:val="26"/>
              </w:rPr>
              <w:t>25.05</w:t>
            </w:r>
          </w:p>
        </w:tc>
        <w:tc>
          <w:tcPr>
            <w:tcW w:w="2718" w:type="dxa"/>
          </w:tcPr>
          <w:p w:rsidR="007C5C3D" w:rsidRDefault="007C5C3D" w:rsidP="00816CEE">
            <w:pPr>
              <w:spacing w:line="276" w:lineRule="auto"/>
              <w:jc w:val="both"/>
              <w:rPr>
                <w:rFonts w:ascii="Tahoma" w:hAnsi="Tahoma" w:cs="Tahoma"/>
                <w:sz w:val="26"/>
                <w:szCs w:val="26"/>
              </w:rPr>
            </w:pPr>
            <w:r>
              <w:rPr>
                <w:rFonts w:ascii="Tahoma" w:hAnsi="Tahoma" w:cs="Tahoma"/>
                <w:sz w:val="26"/>
                <w:szCs w:val="26"/>
              </w:rPr>
              <w:t>25.05</w:t>
            </w:r>
          </w:p>
        </w:tc>
      </w:tr>
      <w:tr w:rsidR="007C5C3D" w:rsidTr="00837123">
        <w:tc>
          <w:tcPr>
            <w:tcW w:w="3420" w:type="dxa"/>
          </w:tcPr>
          <w:p w:rsidR="007C5C3D" w:rsidRDefault="007C5C3D" w:rsidP="00816CEE">
            <w:pPr>
              <w:spacing w:line="276" w:lineRule="auto"/>
              <w:jc w:val="both"/>
              <w:rPr>
                <w:rFonts w:ascii="Tahoma" w:hAnsi="Tahoma" w:cs="Tahoma"/>
                <w:sz w:val="26"/>
                <w:szCs w:val="26"/>
              </w:rPr>
            </w:pPr>
            <w:r>
              <w:rPr>
                <w:rFonts w:ascii="Tahoma" w:hAnsi="Tahoma" w:cs="Tahoma"/>
                <w:sz w:val="26"/>
                <w:szCs w:val="26"/>
              </w:rPr>
              <w:t>Energy Requirement (MU)</w:t>
            </w:r>
          </w:p>
        </w:tc>
        <w:tc>
          <w:tcPr>
            <w:tcW w:w="2970" w:type="dxa"/>
          </w:tcPr>
          <w:p w:rsidR="007C5C3D" w:rsidRDefault="008E4ACC" w:rsidP="00816CEE">
            <w:pPr>
              <w:spacing w:line="276" w:lineRule="auto"/>
              <w:jc w:val="both"/>
              <w:rPr>
                <w:rFonts w:ascii="Tahoma" w:hAnsi="Tahoma" w:cs="Tahoma"/>
                <w:sz w:val="26"/>
                <w:szCs w:val="26"/>
              </w:rPr>
            </w:pPr>
            <w:r>
              <w:rPr>
                <w:rFonts w:ascii="Tahoma" w:hAnsi="Tahoma" w:cs="Tahoma"/>
                <w:sz w:val="26"/>
                <w:szCs w:val="26"/>
              </w:rPr>
              <w:t>81.75</w:t>
            </w:r>
          </w:p>
        </w:tc>
        <w:tc>
          <w:tcPr>
            <w:tcW w:w="2718" w:type="dxa"/>
          </w:tcPr>
          <w:p w:rsidR="007C5C3D" w:rsidRDefault="008E4ACC" w:rsidP="00816CEE">
            <w:pPr>
              <w:spacing w:line="276" w:lineRule="auto"/>
              <w:jc w:val="both"/>
              <w:rPr>
                <w:rFonts w:ascii="Tahoma" w:hAnsi="Tahoma" w:cs="Tahoma"/>
                <w:sz w:val="26"/>
                <w:szCs w:val="26"/>
              </w:rPr>
            </w:pPr>
            <w:r>
              <w:rPr>
                <w:rFonts w:ascii="Tahoma" w:hAnsi="Tahoma" w:cs="Tahoma"/>
                <w:sz w:val="26"/>
                <w:szCs w:val="26"/>
              </w:rPr>
              <w:t>71.40</w:t>
            </w:r>
          </w:p>
        </w:tc>
      </w:tr>
    </w:tbl>
    <w:p w:rsidR="007C5C3D" w:rsidRDefault="007C5C3D" w:rsidP="00816CEE">
      <w:pPr>
        <w:pStyle w:val="NoSpacing"/>
        <w:spacing w:line="276" w:lineRule="auto"/>
      </w:pPr>
    </w:p>
    <w:p w:rsidR="00BB7407" w:rsidRDefault="007C5C3D" w:rsidP="00837123">
      <w:pPr>
        <w:pStyle w:val="NoSpacing"/>
        <w:spacing w:line="276" w:lineRule="auto"/>
        <w:ind w:left="360"/>
        <w:jc w:val="both"/>
        <w:rPr>
          <w:rFonts w:ascii="Tahoma" w:hAnsi="Tahoma" w:cs="Tahoma"/>
          <w:sz w:val="26"/>
          <w:szCs w:val="26"/>
        </w:rPr>
      </w:pPr>
      <w:r>
        <w:rPr>
          <w:rFonts w:ascii="Tahoma" w:hAnsi="Tahoma" w:cs="Tahoma"/>
          <w:sz w:val="26"/>
          <w:szCs w:val="26"/>
        </w:rPr>
        <w:t xml:space="preserve">The increase in purchase cost is mainly attributed to the increase in bulk supply tariff. </w:t>
      </w:r>
      <w:r w:rsidR="00816CEE">
        <w:rPr>
          <w:rFonts w:ascii="Tahoma" w:hAnsi="Tahoma" w:cs="Tahoma"/>
          <w:sz w:val="26"/>
          <w:szCs w:val="26"/>
        </w:rPr>
        <w:t xml:space="preserve">The net revenue deficit without considering the equity </w:t>
      </w:r>
      <w:r w:rsidR="00BB7407">
        <w:rPr>
          <w:rFonts w:ascii="Tahoma" w:hAnsi="Tahoma" w:cs="Tahoma"/>
          <w:sz w:val="26"/>
          <w:szCs w:val="26"/>
        </w:rPr>
        <w:t xml:space="preserve">component comes to </w:t>
      </w:r>
      <w:proofErr w:type="spellStart"/>
      <w:r w:rsidR="00BB7407">
        <w:rPr>
          <w:rFonts w:ascii="Tahoma" w:hAnsi="Tahoma" w:cs="Tahoma"/>
          <w:sz w:val="26"/>
          <w:szCs w:val="26"/>
        </w:rPr>
        <w:t>Rs</w:t>
      </w:r>
      <w:proofErr w:type="spellEnd"/>
      <w:r w:rsidR="00BB7407">
        <w:rPr>
          <w:rFonts w:ascii="Tahoma" w:hAnsi="Tahoma" w:cs="Tahoma"/>
          <w:sz w:val="26"/>
          <w:szCs w:val="26"/>
        </w:rPr>
        <w:t xml:space="preserve">. 733.18 lakhs. The approved revenue gap during </w:t>
      </w:r>
      <w:r w:rsidR="00BB7407">
        <w:rPr>
          <w:rFonts w:ascii="Tahoma" w:hAnsi="Tahoma" w:cs="Tahoma"/>
          <w:sz w:val="26"/>
          <w:szCs w:val="26"/>
        </w:rPr>
        <w:lastRenderedPageBreak/>
        <w:t xml:space="preserve">2013-14 was </w:t>
      </w:r>
      <w:proofErr w:type="spellStart"/>
      <w:r w:rsidR="00BB7407">
        <w:rPr>
          <w:rFonts w:ascii="Tahoma" w:hAnsi="Tahoma" w:cs="Tahoma"/>
          <w:sz w:val="26"/>
          <w:szCs w:val="26"/>
        </w:rPr>
        <w:t>Rs</w:t>
      </w:r>
      <w:proofErr w:type="spellEnd"/>
      <w:r w:rsidR="00BB7407">
        <w:rPr>
          <w:rFonts w:ascii="Tahoma" w:hAnsi="Tahoma" w:cs="Tahoma"/>
          <w:sz w:val="26"/>
          <w:szCs w:val="26"/>
        </w:rPr>
        <w:t>. 96.24 lakhs, this has increased significantly mainly due to the following reasons.</w:t>
      </w:r>
    </w:p>
    <w:p w:rsidR="00BB7407" w:rsidRDefault="00BB7407" w:rsidP="00837123">
      <w:pPr>
        <w:pStyle w:val="NoSpacing"/>
        <w:spacing w:line="276" w:lineRule="auto"/>
        <w:ind w:left="360"/>
        <w:jc w:val="both"/>
        <w:rPr>
          <w:rFonts w:ascii="Tahoma" w:hAnsi="Tahoma" w:cs="Tahoma"/>
          <w:sz w:val="26"/>
          <w:szCs w:val="26"/>
        </w:rPr>
      </w:pPr>
    </w:p>
    <w:p w:rsidR="00BB7407" w:rsidRDefault="00BB7407" w:rsidP="00BB7407">
      <w:pPr>
        <w:pStyle w:val="NoSpacing"/>
        <w:numPr>
          <w:ilvl w:val="0"/>
          <w:numId w:val="49"/>
        </w:numPr>
        <w:spacing w:line="276" w:lineRule="auto"/>
        <w:jc w:val="both"/>
        <w:rPr>
          <w:rFonts w:ascii="Tahoma" w:hAnsi="Tahoma" w:cs="Tahoma"/>
          <w:sz w:val="26"/>
          <w:szCs w:val="26"/>
        </w:rPr>
      </w:pPr>
      <w:r>
        <w:rPr>
          <w:rFonts w:ascii="Tahoma" w:hAnsi="Tahoma" w:cs="Tahoma"/>
          <w:sz w:val="26"/>
          <w:szCs w:val="26"/>
        </w:rPr>
        <w:t>Increase in bulk supply tariff by 21%.</w:t>
      </w:r>
    </w:p>
    <w:p w:rsidR="00BB7407" w:rsidRDefault="00BB7407" w:rsidP="00BB7407">
      <w:pPr>
        <w:pStyle w:val="NoSpacing"/>
        <w:numPr>
          <w:ilvl w:val="0"/>
          <w:numId w:val="49"/>
        </w:numPr>
        <w:spacing w:line="276" w:lineRule="auto"/>
        <w:jc w:val="both"/>
        <w:rPr>
          <w:rFonts w:ascii="Tahoma" w:hAnsi="Tahoma" w:cs="Tahoma"/>
          <w:sz w:val="26"/>
          <w:szCs w:val="26"/>
        </w:rPr>
      </w:pPr>
      <w:r>
        <w:rPr>
          <w:rFonts w:ascii="Tahoma" w:hAnsi="Tahoma" w:cs="Tahoma"/>
          <w:sz w:val="26"/>
          <w:szCs w:val="26"/>
        </w:rPr>
        <w:t>Reduction of fixed charges for IT category consumers.</w:t>
      </w:r>
    </w:p>
    <w:p w:rsidR="00BB7407" w:rsidRDefault="00BB7407" w:rsidP="00BB7407">
      <w:pPr>
        <w:pStyle w:val="NoSpacing"/>
        <w:numPr>
          <w:ilvl w:val="0"/>
          <w:numId w:val="49"/>
        </w:numPr>
        <w:spacing w:line="276" w:lineRule="auto"/>
        <w:jc w:val="both"/>
        <w:rPr>
          <w:rFonts w:ascii="Tahoma" w:hAnsi="Tahoma" w:cs="Tahoma"/>
          <w:sz w:val="26"/>
          <w:szCs w:val="26"/>
        </w:rPr>
      </w:pPr>
      <w:r>
        <w:rPr>
          <w:rFonts w:ascii="Tahoma" w:hAnsi="Tahoma" w:cs="Tahoma"/>
          <w:sz w:val="26"/>
          <w:szCs w:val="26"/>
        </w:rPr>
        <w:t>Implementation of TOD tariff scheme for consumers under IT/ITES category.</w:t>
      </w:r>
    </w:p>
    <w:p w:rsidR="00BB7407" w:rsidRDefault="00BB7407" w:rsidP="00837123">
      <w:pPr>
        <w:pStyle w:val="NoSpacing"/>
        <w:spacing w:line="276" w:lineRule="auto"/>
        <w:ind w:left="360"/>
        <w:jc w:val="both"/>
        <w:rPr>
          <w:rFonts w:ascii="Tahoma" w:hAnsi="Tahoma" w:cs="Tahoma"/>
          <w:sz w:val="26"/>
          <w:szCs w:val="26"/>
        </w:rPr>
      </w:pPr>
    </w:p>
    <w:p w:rsidR="007C5C3D" w:rsidRDefault="00BB7407" w:rsidP="00837123">
      <w:pPr>
        <w:pStyle w:val="NoSpacing"/>
        <w:spacing w:line="276" w:lineRule="auto"/>
        <w:ind w:left="360"/>
        <w:jc w:val="both"/>
        <w:rPr>
          <w:rFonts w:ascii="Tahoma" w:hAnsi="Tahoma" w:cs="Tahoma"/>
          <w:sz w:val="26"/>
          <w:szCs w:val="26"/>
        </w:rPr>
      </w:pPr>
      <w:r>
        <w:rPr>
          <w:rFonts w:ascii="Tahoma" w:hAnsi="Tahoma" w:cs="Tahoma"/>
          <w:sz w:val="26"/>
          <w:szCs w:val="26"/>
        </w:rPr>
        <w:t>There has been proportionate increase in R&amp;M expenditure, A&amp;G expenses, etc. following the inflationary trend in the prevailing conditions.</w:t>
      </w:r>
    </w:p>
    <w:p w:rsidR="00C54C13" w:rsidRDefault="00C54C13" w:rsidP="00816CEE">
      <w:pPr>
        <w:pStyle w:val="NoSpacing"/>
        <w:spacing w:line="276" w:lineRule="auto"/>
        <w:jc w:val="both"/>
        <w:rPr>
          <w:rFonts w:ascii="Tahoma" w:hAnsi="Tahoma" w:cs="Tahoma"/>
          <w:sz w:val="26"/>
          <w:szCs w:val="26"/>
        </w:rPr>
      </w:pPr>
    </w:p>
    <w:p w:rsidR="00A86936" w:rsidRDefault="00C54C13" w:rsidP="00837123">
      <w:pPr>
        <w:pStyle w:val="NoSpacing"/>
        <w:spacing w:line="276" w:lineRule="auto"/>
        <w:ind w:left="360"/>
        <w:jc w:val="both"/>
        <w:rPr>
          <w:rFonts w:ascii="Tahoma" w:hAnsi="Tahoma" w:cs="Tahoma"/>
          <w:sz w:val="26"/>
          <w:szCs w:val="26"/>
        </w:rPr>
      </w:pPr>
      <w:r>
        <w:rPr>
          <w:rFonts w:ascii="Tahoma" w:hAnsi="Tahoma" w:cs="Tahoma"/>
          <w:sz w:val="26"/>
          <w:szCs w:val="26"/>
        </w:rPr>
        <w:t xml:space="preserve">Revenue gap to this extent is beyond the control of the licensee, and this could make the licensee operation financially unviable. So certain measures need to be adopted urgently for avoiding this </w:t>
      </w:r>
      <w:r w:rsidR="00A86936">
        <w:rPr>
          <w:rFonts w:ascii="Tahoma" w:hAnsi="Tahoma" w:cs="Tahoma"/>
          <w:sz w:val="26"/>
          <w:szCs w:val="26"/>
        </w:rPr>
        <w:t>huge revenue gap</w:t>
      </w:r>
      <w:r>
        <w:rPr>
          <w:rFonts w:ascii="Tahoma" w:hAnsi="Tahoma" w:cs="Tahoma"/>
          <w:sz w:val="26"/>
          <w:szCs w:val="26"/>
        </w:rPr>
        <w:t xml:space="preserve">. </w:t>
      </w:r>
    </w:p>
    <w:p w:rsidR="00637B6E" w:rsidRDefault="00637B6E" w:rsidP="008E33A8">
      <w:pPr>
        <w:pStyle w:val="NoSpacing"/>
        <w:spacing w:line="276" w:lineRule="auto"/>
        <w:jc w:val="both"/>
        <w:rPr>
          <w:rFonts w:ascii="Tahoma" w:hAnsi="Tahoma" w:cs="Tahoma"/>
          <w:sz w:val="26"/>
          <w:szCs w:val="26"/>
        </w:rPr>
      </w:pPr>
    </w:p>
    <w:p w:rsidR="008E33A8" w:rsidRPr="00A86936" w:rsidRDefault="002E098F" w:rsidP="00B6783E">
      <w:pPr>
        <w:ind w:left="360"/>
        <w:jc w:val="both"/>
        <w:rPr>
          <w:rFonts w:ascii="Tahoma" w:hAnsi="Tahoma" w:cs="Tahoma"/>
          <w:b/>
          <w:sz w:val="26"/>
          <w:szCs w:val="26"/>
        </w:rPr>
      </w:pPr>
      <w:r w:rsidRPr="00A86936">
        <w:rPr>
          <w:rFonts w:ascii="Tahoma" w:hAnsi="Tahoma" w:cs="Tahoma"/>
          <w:b/>
          <w:sz w:val="26"/>
          <w:szCs w:val="26"/>
        </w:rPr>
        <w:t xml:space="preserve">Treatment of Revenue </w:t>
      </w:r>
      <w:r w:rsidR="00A86936" w:rsidRPr="00A86936">
        <w:rPr>
          <w:rFonts w:ascii="Tahoma" w:hAnsi="Tahoma" w:cs="Tahoma"/>
          <w:b/>
          <w:sz w:val="26"/>
          <w:szCs w:val="26"/>
        </w:rPr>
        <w:t>Gap</w:t>
      </w:r>
    </w:p>
    <w:p w:rsidR="00191415" w:rsidRDefault="00191415" w:rsidP="00837123">
      <w:pPr>
        <w:ind w:left="360"/>
        <w:jc w:val="both"/>
        <w:rPr>
          <w:rFonts w:ascii="Tahoma" w:hAnsi="Tahoma" w:cs="Tahoma"/>
          <w:sz w:val="26"/>
          <w:szCs w:val="26"/>
        </w:rPr>
      </w:pPr>
      <w:r>
        <w:rPr>
          <w:rFonts w:ascii="Tahoma" w:hAnsi="Tahoma" w:cs="Tahoma"/>
          <w:sz w:val="26"/>
          <w:szCs w:val="26"/>
        </w:rPr>
        <w:t xml:space="preserve">There is </w:t>
      </w:r>
      <w:r w:rsidR="00D92076">
        <w:rPr>
          <w:rFonts w:ascii="Tahoma" w:hAnsi="Tahoma" w:cs="Tahoma"/>
          <w:sz w:val="26"/>
          <w:szCs w:val="26"/>
        </w:rPr>
        <w:t xml:space="preserve">significant increase in the power purchase cost from KSEB even though the energy consumption is less than the last </w:t>
      </w:r>
      <w:r w:rsidR="00B6783E">
        <w:rPr>
          <w:rFonts w:ascii="Tahoma" w:hAnsi="Tahoma" w:cs="Tahoma"/>
          <w:sz w:val="26"/>
          <w:szCs w:val="26"/>
        </w:rPr>
        <w:t>year’s</w:t>
      </w:r>
      <w:r w:rsidR="00D92076">
        <w:rPr>
          <w:rFonts w:ascii="Tahoma" w:hAnsi="Tahoma" w:cs="Tahoma"/>
          <w:sz w:val="26"/>
          <w:szCs w:val="26"/>
        </w:rPr>
        <w:t xml:space="preserve"> projection. </w:t>
      </w:r>
      <w:proofErr w:type="gramStart"/>
      <w:r w:rsidR="00D92076">
        <w:rPr>
          <w:rFonts w:ascii="Tahoma" w:hAnsi="Tahoma" w:cs="Tahoma"/>
          <w:sz w:val="26"/>
          <w:szCs w:val="26"/>
        </w:rPr>
        <w:t>The per</w:t>
      </w:r>
      <w:proofErr w:type="gramEnd"/>
      <w:r w:rsidR="00D92076">
        <w:rPr>
          <w:rFonts w:ascii="Tahoma" w:hAnsi="Tahoma" w:cs="Tahoma"/>
          <w:sz w:val="26"/>
          <w:szCs w:val="26"/>
        </w:rPr>
        <w:t xml:space="preserve"> unit cost of power purchase from KSEB is </w:t>
      </w:r>
      <w:proofErr w:type="spellStart"/>
      <w:r w:rsidR="00D92076" w:rsidRPr="008878C8">
        <w:rPr>
          <w:rFonts w:ascii="Tahoma" w:hAnsi="Tahoma" w:cs="Tahoma"/>
          <w:sz w:val="26"/>
          <w:szCs w:val="26"/>
        </w:rPr>
        <w:t>Rs</w:t>
      </w:r>
      <w:proofErr w:type="spellEnd"/>
      <w:r w:rsidR="00D92076" w:rsidRPr="008878C8">
        <w:rPr>
          <w:rFonts w:ascii="Tahoma" w:hAnsi="Tahoma" w:cs="Tahoma"/>
          <w:sz w:val="26"/>
          <w:szCs w:val="26"/>
        </w:rPr>
        <w:t>. 6.11</w:t>
      </w:r>
      <w:r w:rsidR="00D92076">
        <w:rPr>
          <w:rFonts w:ascii="Tahoma" w:hAnsi="Tahoma" w:cs="Tahoma"/>
          <w:sz w:val="26"/>
          <w:szCs w:val="26"/>
        </w:rPr>
        <w:t xml:space="preserve"> whereas the per unit cost of energy sales is </w:t>
      </w:r>
      <w:proofErr w:type="spellStart"/>
      <w:r w:rsidR="00D92076" w:rsidRPr="008878C8">
        <w:rPr>
          <w:rFonts w:ascii="Tahoma" w:hAnsi="Tahoma" w:cs="Tahoma"/>
          <w:sz w:val="26"/>
          <w:szCs w:val="26"/>
        </w:rPr>
        <w:t>Rs</w:t>
      </w:r>
      <w:proofErr w:type="spellEnd"/>
      <w:r w:rsidR="00D92076" w:rsidRPr="008878C8">
        <w:rPr>
          <w:rFonts w:ascii="Tahoma" w:hAnsi="Tahoma" w:cs="Tahoma"/>
          <w:sz w:val="26"/>
          <w:szCs w:val="26"/>
        </w:rPr>
        <w:t>. 6.09</w:t>
      </w:r>
      <w:r w:rsidR="00D92076">
        <w:rPr>
          <w:rFonts w:ascii="Tahoma" w:hAnsi="Tahoma" w:cs="Tahoma"/>
          <w:sz w:val="26"/>
          <w:szCs w:val="26"/>
        </w:rPr>
        <w:t xml:space="preserve">. There is a loss of </w:t>
      </w:r>
      <w:r w:rsidR="00D92076" w:rsidRPr="008878C8">
        <w:rPr>
          <w:rFonts w:ascii="Tahoma" w:hAnsi="Tahoma" w:cs="Tahoma"/>
          <w:sz w:val="26"/>
          <w:szCs w:val="26"/>
        </w:rPr>
        <w:t>2ps</w:t>
      </w:r>
      <w:proofErr w:type="gramStart"/>
      <w:r w:rsidR="00D92076" w:rsidRPr="008878C8">
        <w:rPr>
          <w:rFonts w:ascii="Tahoma" w:hAnsi="Tahoma" w:cs="Tahoma"/>
          <w:sz w:val="26"/>
          <w:szCs w:val="26"/>
        </w:rPr>
        <w:t>./</w:t>
      </w:r>
      <w:proofErr w:type="gramEnd"/>
      <w:r w:rsidR="00D92076" w:rsidRPr="008878C8">
        <w:rPr>
          <w:rFonts w:ascii="Tahoma" w:hAnsi="Tahoma" w:cs="Tahoma"/>
          <w:sz w:val="26"/>
          <w:szCs w:val="26"/>
        </w:rPr>
        <w:t>unit</w:t>
      </w:r>
      <w:r w:rsidR="00D92076">
        <w:rPr>
          <w:rFonts w:ascii="Tahoma" w:hAnsi="Tahoma" w:cs="Tahoma"/>
          <w:sz w:val="26"/>
          <w:szCs w:val="26"/>
        </w:rPr>
        <w:t xml:space="preserve"> in the energy </w:t>
      </w:r>
      <w:r w:rsidR="00B6783E">
        <w:rPr>
          <w:rFonts w:ascii="Tahoma" w:hAnsi="Tahoma" w:cs="Tahoma"/>
          <w:sz w:val="26"/>
          <w:szCs w:val="26"/>
        </w:rPr>
        <w:t>sales itself</w:t>
      </w:r>
      <w:r w:rsidR="00D92076">
        <w:rPr>
          <w:rFonts w:ascii="Tahoma" w:hAnsi="Tahoma" w:cs="Tahoma"/>
          <w:sz w:val="26"/>
          <w:szCs w:val="26"/>
        </w:rPr>
        <w:t>. The operations of the licensee will become unsustainable due to the huge revenue gap. In addition to this the licensee has to source funds for ongoing and upcoming projects as well. A trend of increase in the bulk supply tariff during the previous years is shown below.</w:t>
      </w:r>
    </w:p>
    <w:p w:rsidR="00637B6E" w:rsidRDefault="00BC3625" w:rsidP="00837123">
      <w:pPr>
        <w:ind w:left="360"/>
        <w:jc w:val="both"/>
        <w:rPr>
          <w:rFonts w:ascii="Tahoma" w:hAnsi="Tahoma" w:cs="Tahoma"/>
          <w:sz w:val="26"/>
          <w:szCs w:val="26"/>
        </w:rPr>
      </w:pPr>
      <w:r>
        <w:rPr>
          <w:rFonts w:ascii="Tahoma" w:hAnsi="Tahoma" w:cs="Tahoma"/>
          <w:sz w:val="26"/>
          <w:szCs w:val="26"/>
        </w:rPr>
        <w:t xml:space="preserve">There is a steep increase of 76% in the energy </w:t>
      </w:r>
      <w:r w:rsidR="00B6783E">
        <w:rPr>
          <w:rFonts w:ascii="Tahoma" w:hAnsi="Tahoma" w:cs="Tahoma"/>
          <w:sz w:val="26"/>
          <w:szCs w:val="26"/>
        </w:rPr>
        <w:t>tariff</w:t>
      </w:r>
      <w:r>
        <w:rPr>
          <w:rFonts w:ascii="Tahoma" w:hAnsi="Tahoma" w:cs="Tahoma"/>
          <w:sz w:val="26"/>
          <w:szCs w:val="26"/>
        </w:rPr>
        <w:t xml:space="preserve"> </w:t>
      </w:r>
      <w:r w:rsidR="00A03B20">
        <w:rPr>
          <w:rFonts w:ascii="Tahoma" w:hAnsi="Tahoma" w:cs="Tahoma"/>
          <w:sz w:val="26"/>
          <w:szCs w:val="26"/>
        </w:rPr>
        <w:t xml:space="preserve">during the last three years </w:t>
      </w:r>
      <w:r w:rsidR="00B6783E">
        <w:rPr>
          <w:rFonts w:ascii="Tahoma" w:hAnsi="Tahoma" w:cs="Tahoma"/>
          <w:sz w:val="26"/>
          <w:szCs w:val="26"/>
        </w:rPr>
        <w:t>however</w:t>
      </w:r>
      <w:r w:rsidR="00A03B20">
        <w:rPr>
          <w:rFonts w:ascii="Tahoma" w:hAnsi="Tahoma" w:cs="Tahoma"/>
          <w:sz w:val="26"/>
          <w:szCs w:val="26"/>
        </w:rPr>
        <w:t xml:space="preserve"> the increase in fixed charges is 22.4%. The BST tariff scheme and the rationalization of tariff structure have made the operations of the licensee very difficult. The increase in the BST </w:t>
      </w:r>
      <w:r w:rsidR="008878C8">
        <w:rPr>
          <w:rFonts w:ascii="Tahoma" w:hAnsi="Tahoma" w:cs="Tahoma"/>
          <w:sz w:val="26"/>
          <w:szCs w:val="26"/>
        </w:rPr>
        <w:t>is too high</w:t>
      </w:r>
      <w:r w:rsidR="00A03B20">
        <w:rPr>
          <w:rFonts w:ascii="Tahoma" w:hAnsi="Tahoma" w:cs="Tahoma"/>
          <w:sz w:val="26"/>
          <w:szCs w:val="26"/>
        </w:rPr>
        <w:t xml:space="preserve"> considering the weak financial position of the licensee. </w:t>
      </w:r>
      <w:r w:rsidR="008878C8">
        <w:rPr>
          <w:rFonts w:ascii="Tahoma" w:hAnsi="Tahoma" w:cs="Tahoma"/>
          <w:sz w:val="26"/>
          <w:szCs w:val="26"/>
        </w:rPr>
        <w:t>The</w:t>
      </w:r>
      <w:r w:rsidR="008878C8" w:rsidRPr="008878C8">
        <w:rPr>
          <w:rFonts w:ascii="Tahoma" w:hAnsi="Tahoma" w:cs="Tahoma"/>
          <w:sz w:val="26"/>
          <w:szCs w:val="26"/>
        </w:rPr>
        <w:t xml:space="preserve"> bulk supply tariff need to be reduced for maintaining the revenue gap within manageable limits</w:t>
      </w:r>
      <w:r w:rsidR="008878C8">
        <w:rPr>
          <w:rFonts w:ascii="Tahoma" w:hAnsi="Tahoma" w:cs="Tahoma"/>
          <w:sz w:val="26"/>
          <w:szCs w:val="26"/>
        </w:rPr>
        <w:t>.</w:t>
      </w:r>
    </w:p>
    <w:p w:rsidR="00D92076" w:rsidRDefault="00637B6E" w:rsidP="00637B6E">
      <w:pPr>
        <w:ind w:left="360"/>
        <w:jc w:val="both"/>
        <w:rPr>
          <w:rFonts w:ascii="Tahoma" w:hAnsi="Tahoma" w:cs="Tahoma"/>
          <w:sz w:val="26"/>
          <w:szCs w:val="26"/>
        </w:rPr>
      </w:pPr>
      <w:r>
        <w:rPr>
          <w:noProof/>
        </w:rPr>
        <w:lastRenderedPageBreak/>
        <w:drawing>
          <wp:inline distT="0" distB="0" distL="0" distR="0" wp14:anchorId="1B977943" wp14:editId="1D13BA89">
            <wp:extent cx="5715000" cy="42100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37B6E" w:rsidRDefault="00637B6E" w:rsidP="00637B6E">
      <w:pPr>
        <w:ind w:left="360"/>
        <w:jc w:val="both"/>
        <w:rPr>
          <w:rFonts w:ascii="Tahoma" w:hAnsi="Tahoma" w:cs="Tahoma"/>
          <w:sz w:val="26"/>
          <w:szCs w:val="26"/>
        </w:rPr>
      </w:pPr>
      <w:r>
        <w:rPr>
          <w:noProof/>
        </w:rPr>
        <w:drawing>
          <wp:inline distT="0" distB="0" distL="0" distR="0" wp14:anchorId="7BF79E90" wp14:editId="1D58071F">
            <wp:extent cx="5715000" cy="371475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03B20" w:rsidRDefault="00A03B20" w:rsidP="00837123">
      <w:pPr>
        <w:ind w:left="360"/>
        <w:jc w:val="both"/>
        <w:rPr>
          <w:rFonts w:ascii="Tahoma" w:hAnsi="Tahoma" w:cs="Tahoma"/>
          <w:sz w:val="26"/>
          <w:szCs w:val="26"/>
        </w:rPr>
      </w:pPr>
    </w:p>
    <w:p w:rsidR="00F43687" w:rsidRDefault="00E97AF2" w:rsidP="00E4701E">
      <w:pPr>
        <w:pStyle w:val="ListParagraph"/>
        <w:numPr>
          <w:ilvl w:val="0"/>
          <w:numId w:val="4"/>
        </w:numPr>
        <w:jc w:val="both"/>
        <w:rPr>
          <w:rFonts w:ascii="Tahoma" w:eastAsia="Times New Roman" w:hAnsi="Tahoma" w:cs="Tahoma"/>
          <w:b/>
          <w:sz w:val="26"/>
          <w:szCs w:val="26"/>
        </w:rPr>
      </w:pPr>
      <w:r w:rsidRPr="00E97AF2">
        <w:rPr>
          <w:rFonts w:ascii="Tahoma" w:eastAsia="Times New Roman" w:hAnsi="Tahoma" w:cs="Tahoma"/>
          <w:b/>
          <w:sz w:val="26"/>
          <w:szCs w:val="26"/>
        </w:rPr>
        <w:t>Major Achievements</w:t>
      </w:r>
      <w:r w:rsidR="005A5996">
        <w:rPr>
          <w:rFonts w:ascii="Tahoma" w:eastAsia="Times New Roman" w:hAnsi="Tahoma" w:cs="Tahoma"/>
          <w:b/>
          <w:sz w:val="26"/>
          <w:szCs w:val="26"/>
        </w:rPr>
        <w:t xml:space="preserve"> during </w:t>
      </w:r>
      <w:r w:rsidR="006A363A">
        <w:rPr>
          <w:rFonts w:ascii="Tahoma" w:eastAsia="Times New Roman" w:hAnsi="Tahoma" w:cs="Tahoma"/>
          <w:b/>
          <w:sz w:val="26"/>
          <w:szCs w:val="26"/>
        </w:rPr>
        <w:t xml:space="preserve">FY </w:t>
      </w:r>
      <w:r w:rsidR="005A5996">
        <w:rPr>
          <w:rFonts w:ascii="Tahoma" w:eastAsia="Times New Roman" w:hAnsi="Tahoma" w:cs="Tahoma"/>
          <w:b/>
          <w:sz w:val="26"/>
          <w:szCs w:val="26"/>
        </w:rPr>
        <w:t>201</w:t>
      </w:r>
      <w:r w:rsidR="006A363A">
        <w:rPr>
          <w:rFonts w:ascii="Tahoma" w:eastAsia="Times New Roman" w:hAnsi="Tahoma" w:cs="Tahoma"/>
          <w:b/>
          <w:sz w:val="26"/>
          <w:szCs w:val="26"/>
        </w:rPr>
        <w:t>3</w:t>
      </w:r>
      <w:r w:rsidR="005A5996">
        <w:rPr>
          <w:rFonts w:ascii="Tahoma" w:eastAsia="Times New Roman" w:hAnsi="Tahoma" w:cs="Tahoma"/>
          <w:b/>
          <w:sz w:val="26"/>
          <w:szCs w:val="26"/>
        </w:rPr>
        <w:t>-1</w:t>
      </w:r>
      <w:r w:rsidR="006A363A">
        <w:rPr>
          <w:rFonts w:ascii="Tahoma" w:eastAsia="Times New Roman" w:hAnsi="Tahoma" w:cs="Tahoma"/>
          <w:b/>
          <w:sz w:val="26"/>
          <w:szCs w:val="26"/>
        </w:rPr>
        <w:t>4</w:t>
      </w:r>
      <w:r w:rsidR="00EE6AB7" w:rsidRPr="00E97AF2">
        <w:rPr>
          <w:rFonts w:ascii="Tahoma" w:eastAsia="Times New Roman" w:hAnsi="Tahoma" w:cs="Tahoma"/>
          <w:b/>
          <w:sz w:val="26"/>
          <w:szCs w:val="26"/>
        </w:rPr>
        <w:t>.</w:t>
      </w:r>
    </w:p>
    <w:p w:rsidR="00210090" w:rsidRPr="00F43687" w:rsidRDefault="00210090" w:rsidP="000C2BA1">
      <w:pPr>
        <w:pStyle w:val="NoSpacing"/>
      </w:pPr>
    </w:p>
    <w:p w:rsidR="00EE6AB7" w:rsidRPr="00E97AF2" w:rsidRDefault="00423F9C" w:rsidP="00837123">
      <w:pPr>
        <w:ind w:left="360"/>
        <w:jc w:val="both"/>
        <w:rPr>
          <w:rFonts w:ascii="Tahoma" w:hAnsi="Tahoma" w:cs="Tahoma"/>
          <w:sz w:val="26"/>
          <w:szCs w:val="26"/>
        </w:rPr>
      </w:pPr>
      <w:r>
        <w:rPr>
          <w:rFonts w:ascii="Tahoma" w:hAnsi="Tahoma" w:cs="Tahoma"/>
          <w:sz w:val="26"/>
          <w:szCs w:val="26"/>
        </w:rPr>
        <w:t>1.</w:t>
      </w:r>
      <w:r w:rsidR="00E97AF2" w:rsidRPr="00E97AF2">
        <w:rPr>
          <w:rFonts w:ascii="Tahoma" w:hAnsi="Tahoma" w:cs="Tahoma"/>
          <w:sz w:val="26"/>
          <w:szCs w:val="26"/>
        </w:rPr>
        <w:t xml:space="preserve"> </w:t>
      </w:r>
      <w:r w:rsidR="00EE6AB7" w:rsidRPr="00E97AF2">
        <w:rPr>
          <w:rFonts w:ascii="Tahoma" w:hAnsi="Tahoma" w:cs="Tahoma"/>
          <w:sz w:val="26"/>
          <w:szCs w:val="26"/>
        </w:rPr>
        <w:t xml:space="preserve">Replacement of electro-mechanical </w:t>
      </w:r>
      <w:r>
        <w:rPr>
          <w:rFonts w:ascii="Tahoma" w:hAnsi="Tahoma" w:cs="Tahoma"/>
          <w:sz w:val="26"/>
          <w:szCs w:val="26"/>
        </w:rPr>
        <w:t xml:space="preserve">energy </w:t>
      </w:r>
      <w:r w:rsidR="00EE6AB7" w:rsidRPr="00E97AF2">
        <w:rPr>
          <w:rFonts w:ascii="Tahoma" w:hAnsi="Tahoma" w:cs="Tahoma"/>
          <w:sz w:val="26"/>
          <w:szCs w:val="26"/>
        </w:rPr>
        <w:t>meters.</w:t>
      </w:r>
    </w:p>
    <w:p w:rsidR="001742BE" w:rsidRDefault="00423F9C" w:rsidP="000C2BA1">
      <w:pPr>
        <w:ind w:left="360"/>
        <w:jc w:val="both"/>
        <w:rPr>
          <w:rFonts w:ascii="Tahoma" w:hAnsi="Tahoma" w:cs="Tahoma"/>
          <w:sz w:val="26"/>
          <w:szCs w:val="26"/>
        </w:rPr>
      </w:pPr>
      <w:r>
        <w:rPr>
          <w:rFonts w:ascii="Tahoma" w:hAnsi="Tahoma" w:cs="Tahoma"/>
          <w:sz w:val="26"/>
          <w:szCs w:val="26"/>
        </w:rPr>
        <w:t xml:space="preserve">Following the directive of </w:t>
      </w:r>
      <w:proofErr w:type="spellStart"/>
      <w:r>
        <w:rPr>
          <w:rFonts w:ascii="Tahoma" w:hAnsi="Tahoma" w:cs="Tahoma"/>
          <w:sz w:val="26"/>
          <w:szCs w:val="26"/>
        </w:rPr>
        <w:t>Hon’ble</w:t>
      </w:r>
      <w:proofErr w:type="spellEnd"/>
      <w:r>
        <w:rPr>
          <w:rFonts w:ascii="Tahoma" w:hAnsi="Tahoma" w:cs="Tahoma"/>
          <w:sz w:val="26"/>
          <w:szCs w:val="26"/>
        </w:rPr>
        <w:t xml:space="preserve"> Commission, Technopark had</w:t>
      </w:r>
      <w:r w:rsidR="00EE6AB7" w:rsidRPr="00E97AF2">
        <w:rPr>
          <w:rFonts w:ascii="Tahoma" w:hAnsi="Tahoma" w:cs="Tahoma"/>
          <w:sz w:val="26"/>
          <w:szCs w:val="26"/>
        </w:rPr>
        <w:t xml:space="preserve"> conducted </w:t>
      </w:r>
      <w:r w:rsidR="00683921">
        <w:rPr>
          <w:rFonts w:ascii="Tahoma" w:hAnsi="Tahoma" w:cs="Tahoma"/>
          <w:sz w:val="26"/>
          <w:szCs w:val="26"/>
        </w:rPr>
        <w:t>a</w:t>
      </w:r>
      <w:r w:rsidR="00EE6AB7" w:rsidRPr="00E97AF2">
        <w:rPr>
          <w:rFonts w:ascii="Tahoma" w:hAnsi="Tahoma" w:cs="Tahoma"/>
          <w:sz w:val="26"/>
          <w:szCs w:val="26"/>
        </w:rPr>
        <w:t xml:space="preserve"> </w:t>
      </w:r>
      <w:r>
        <w:rPr>
          <w:rFonts w:ascii="Tahoma" w:hAnsi="Tahoma" w:cs="Tahoma"/>
          <w:sz w:val="26"/>
          <w:szCs w:val="26"/>
        </w:rPr>
        <w:t xml:space="preserve">systematic study </w:t>
      </w:r>
      <w:r w:rsidR="00EE6AB7" w:rsidRPr="00E97AF2">
        <w:rPr>
          <w:rFonts w:ascii="Tahoma" w:hAnsi="Tahoma" w:cs="Tahoma"/>
          <w:sz w:val="26"/>
          <w:szCs w:val="26"/>
        </w:rPr>
        <w:t xml:space="preserve">to identify </w:t>
      </w:r>
      <w:r>
        <w:rPr>
          <w:rFonts w:ascii="Tahoma" w:hAnsi="Tahoma" w:cs="Tahoma"/>
          <w:sz w:val="26"/>
          <w:szCs w:val="26"/>
        </w:rPr>
        <w:t xml:space="preserve">the </w:t>
      </w:r>
      <w:r w:rsidR="00EE6AB7" w:rsidRPr="00E97AF2">
        <w:rPr>
          <w:rFonts w:ascii="Tahoma" w:hAnsi="Tahoma" w:cs="Tahoma"/>
          <w:sz w:val="26"/>
          <w:szCs w:val="26"/>
        </w:rPr>
        <w:t xml:space="preserve">electro-mechanical energy meters </w:t>
      </w:r>
      <w:r>
        <w:rPr>
          <w:rFonts w:ascii="Tahoma" w:hAnsi="Tahoma" w:cs="Tahoma"/>
          <w:sz w:val="26"/>
          <w:szCs w:val="26"/>
        </w:rPr>
        <w:t xml:space="preserve">installed in the EB feeders </w:t>
      </w:r>
      <w:r w:rsidR="00EE6AB7" w:rsidRPr="00E97AF2">
        <w:rPr>
          <w:rFonts w:ascii="Tahoma" w:hAnsi="Tahoma" w:cs="Tahoma"/>
          <w:sz w:val="26"/>
          <w:szCs w:val="26"/>
        </w:rPr>
        <w:t xml:space="preserve">of various consumers. </w:t>
      </w:r>
      <w:r w:rsidR="00E4701E">
        <w:rPr>
          <w:rFonts w:ascii="Tahoma" w:hAnsi="Tahoma" w:cs="Tahoma"/>
          <w:sz w:val="26"/>
          <w:szCs w:val="26"/>
        </w:rPr>
        <w:t>Technopark had taken initiative for replacement of those energy meters with more accurate electronic/ static type energy meters. Some of the last remaining meters whi</w:t>
      </w:r>
      <w:r w:rsidR="000C2BA1">
        <w:rPr>
          <w:rFonts w:ascii="Tahoma" w:hAnsi="Tahoma" w:cs="Tahoma"/>
          <w:sz w:val="26"/>
          <w:szCs w:val="26"/>
        </w:rPr>
        <w:t xml:space="preserve">ch </w:t>
      </w:r>
      <w:proofErr w:type="gramStart"/>
      <w:r w:rsidR="000C2BA1">
        <w:rPr>
          <w:rFonts w:ascii="Tahoma" w:hAnsi="Tahoma" w:cs="Tahoma"/>
          <w:sz w:val="26"/>
          <w:szCs w:val="26"/>
        </w:rPr>
        <w:t>was</w:t>
      </w:r>
      <w:proofErr w:type="gramEnd"/>
      <w:r w:rsidR="000C2BA1">
        <w:rPr>
          <w:rFonts w:ascii="Tahoma" w:hAnsi="Tahoma" w:cs="Tahoma"/>
          <w:sz w:val="26"/>
          <w:szCs w:val="26"/>
        </w:rPr>
        <w:t xml:space="preserve"> replaced are as follows.</w:t>
      </w:r>
    </w:p>
    <w:tbl>
      <w:tblPr>
        <w:tblStyle w:val="TableGrid"/>
        <w:tblW w:w="0" w:type="auto"/>
        <w:tblInd w:w="468" w:type="dxa"/>
        <w:tblLook w:val="04A0" w:firstRow="1" w:lastRow="0" w:firstColumn="1" w:lastColumn="0" w:noHBand="0" w:noVBand="1"/>
      </w:tblPr>
      <w:tblGrid>
        <w:gridCol w:w="1080"/>
        <w:gridCol w:w="4950"/>
        <w:gridCol w:w="3078"/>
      </w:tblGrid>
      <w:tr w:rsidR="00E4701E" w:rsidTr="00561FED">
        <w:tc>
          <w:tcPr>
            <w:tcW w:w="1080" w:type="dxa"/>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Sl. No:</w:t>
            </w:r>
          </w:p>
        </w:tc>
        <w:tc>
          <w:tcPr>
            <w:tcW w:w="4950" w:type="dxa"/>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 xml:space="preserve">Building Name </w:t>
            </w:r>
          </w:p>
        </w:tc>
        <w:tc>
          <w:tcPr>
            <w:tcW w:w="3078" w:type="dxa"/>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No: of electromagnetic energy meters replaced</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1</w:t>
            </w:r>
          </w:p>
        </w:tc>
        <w:tc>
          <w:tcPr>
            <w:tcW w:w="4950" w:type="dxa"/>
          </w:tcPr>
          <w:p w:rsidR="00E4701E" w:rsidRDefault="00E4701E" w:rsidP="00561FED">
            <w:pPr>
              <w:jc w:val="both"/>
              <w:rPr>
                <w:rFonts w:ascii="Tahoma" w:eastAsia="Times New Roman" w:hAnsi="Tahoma" w:cs="Tahoma"/>
                <w:sz w:val="26"/>
                <w:szCs w:val="26"/>
              </w:rPr>
            </w:pPr>
            <w:proofErr w:type="spellStart"/>
            <w:r>
              <w:rPr>
                <w:rFonts w:ascii="Tahoma" w:eastAsia="Times New Roman" w:hAnsi="Tahoma" w:cs="Tahoma"/>
                <w:sz w:val="26"/>
                <w:szCs w:val="26"/>
              </w:rPr>
              <w:t>Nila</w:t>
            </w:r>
            <w:proofErr w:type="spellEnd"/>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47</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2</w:t>
            </w:r>
          </w:p>
        </w:tc>
        <w:tc>
          <w:tcPr>
            <w:tcW w:w="4950" w:type="dxa"/>
          </w:tcPr>
          <w:p w:rsidR="00E4701E" w:rsidRDefault="00E4701E" w:rsidP="00561FED">
            <w:pPr>
              <w:jc w:val="both"/>
              <w:rPr>
                <w:rFonts w:ascii="Tahoma" w:eastAsia="Times New Roman" w:hAnsi="Tahoma" w:cs="Tahoma"/>
                <w:sz w:val="26"/>
                <w:szCs w:val="26"/>
              </w:rPr>
            </w:pPr>
            <w:proofErr w:type="spellStart"/>
            <w:r>
              <w:rPr>
                <w:rFonts w:ascii="Tahoma" w:eastAsia="Times New Roman" w:hAnsi="Tahoma" w:cs="Tahoma"/>
                <w:sz w:val="26"/>
                <w:szCs w:val="26"/>
              </w:rPr>
              <w:t>Gayatri</w:t>
            </w:r>
            <w:proofErr w:type="spellEnd"/>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8</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3</w:t>
            </w:r>
          </w:p>
        </w:tc>
        <w:tc>
          <w:tcPr>
            <w:tcW w:w="4950" w:type="dxa"/>
          </w:tcPr>
          <w:p w:rsidR="00E4701E" w:rsidRDefault="00E4701E" w:rsidP="00561FED">
            <w:pPr>
              <w:jc w:val="both"/>
              <w:rPr>
                <w:rFonts w:ascii="Tahoma" w:eastAsia="Times New Roman" w:hAnsi="Tahoma" w:cs="Tahoma"/>
                <w:sz w:val="26"/>
                <w:szCs w:val="26"/>
              </w:rPr>
            </w:pPr>
            <w:proofErr w:type="spellStart"/>
            <w:r>
              <w:rPr>
                <w:rFonts w:ascii="Tahoma" w:eastAsia="Times New Roman" w:hAnsi="Tahoma" w:cs="Tahoma"/>
                <w:sz w:val="26"/>
                <w:szCs w:val="26"/>
              </w:rPr>
              <w:t>Chandragiri</w:t>
            </w:r>
            <w:proofErr w:type="spellEnd"/>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2</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4</w:t>
            </w:r>
          </w:p>
        </w:tc>
        <w:tc>
          <w:tcPr>
            <w:tcW w:w="4950" w:type="dxa"/>
          </w:tcPr>
          <w:p w:rsidR="00E4701E" w:rsidRDefault="00E4701E" w:rsidP="00561FED">
            <w:pPr>
              <w:jc w:val="both"/>
              <w:rPr>
                <w:rFonts w:ascii="Tahoma" w:eastAsia="Times New Roman" w:hAnsi="Tahoma" w:cs="Tahoma"/>
                <w:sz w:val="26"/>
                <w:szCs w:val="26"/>
              </w:rPr>
            </w:pPr>
            <w:proofErr w:type="spellStart"/>
            <w:r>
              <w:rPr>
                <w:rFonts w:ascii="Tahoma" w:eastAsia="Times New Roman" w:hAnsi="Tahoma" w:cs="Tahoma"/>
                <w:sz w:val="26"/>
                <w:szCs w:val="26"/>
              </w:rPr>
              <w:t>Technomall</w:t>
            </w:r>
            <w:proofErr w:type="spellEnd"/>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14</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5</w:t>
            </w:r>
          </w:p>
        </w:tc>
        <w:tc>
          <w:tcPr>
            <w:tcW w:w="4950" w:type="dxa"/>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Park Centre</w:t>
            </w:r>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8</w:t>
            </w:r>
          </w:p>
        </w:tc>
      </w:tr>
      <w:tr w:rsidR="00E4701E" w:rsidTr="00561FED">
        <w:tc>
          <w:tcPr>
            <w:tcW w:w="1080"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6</w:t>
            </w:r>
          </w:p>
        </w:tc>
        <w:tc>
          <w:tcPr>
            <w:tcW w:w="4950" w:type="dxa"/>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 xml:space="preserve">Pampa &amp; </w:t>
            </w:r>
            <w:proofErr w:type="spellStart"/>
            <w:r>
              <w:rPr>
                <w:rFonts w:ascii="Tahoma" w:eastAsia="Times New Roman" w:hAnsi="Tahoma" w:cs="Tahoma"/>
                <w:sz w:val="26"/>
                <w:szCs w:val="26"/>
              </w:rPr>
              <w:t>Periyar</w:t>
            </w:r>
            <w:proofErr w:type="spellEnd"/>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5</w:t>
            </w:r>
          </w:p>
        </w:tc>
      </w:tr>
      <w:tr w:rsidR="00E4701E" w:rsidTr="00561FED">
        <w:tc>
          <w:tcPr>
            <w:tcW w:w="6030" w:type="dxa"/>
            <w:gridSpan w:val="2"/>
          </w:tcPr>
          <w:p w:rsidR="00E4701E" w:rsidRDefault="00E4701E" w:rsidP="00561FED">
            <w:pPr>
              <w:jc w:val="both"/>
              <w:rPr>
                <w:rFonts w:ascii="Tahoma" w:eastAsia="Times New Roman" w:hAnsi="Tahoma" w:cs="Tahoma"/>
                <w:sz w:val="26"/>
                <w:szCs w:val="26"/>
              </w:rPr>
            </w:pPr>
            <w:r>
              <w:rPr>
                <w:rFonts w:ascii="Tahoma" w:eastAsia="Times New Roman" w:hAnsi="Tahoma" w:cs="Tahoma"/>
                <w:sz w:val="26"/>
                <w:szCs w:val="26"/>
              </w:rPr>
              <w:t xml:space="preserve">Total No. of meters replaced </w:t>
            </w:r>
          </w:p>
        </w:tc>
        <w:tc>
          <w:tcPr>
            <w:tcW w:w="3078" w:type="dxa"/>
          </w:tcPr>
          <w:p w:rsidR="00E4701E" w:rsidRDefault="00E4701E" w:rsidP="00561FED">
            <w:pPr>
              <w:jc w:val="center"/>
              <w:rPr>
                <w:rFonts w:ascii="Tahoma" w:eastAsia="Times New Roman" w:hAnsi="Tahoma" w:cs="Tahoma"/>
                <w:sz w:val="26"/>
                <w:szCs w:val="26"/>
              </w:rPr>
            </w:pPr>
            <w:r>
              <w:rPr>
                <w:rFonts w:ascii="Tahoma" w:eastAsia="Times New Roman" w:hAnsi="Tahoma" w:cs="Tahoma"/>
                <w:sz w:val="26"/>
                <w:szCs w:val="26"/>
              </w:rPr>
              <w:t>84</w:t>
            </w:r>
          </w:p>
        </w:tc>
      </w:tr>
    </w:tbl>
    <w:p w:rsidR="00793ACC" w:rsidRDefault="00793ACC" w:rsidP="00C23FC8">
      <w:pPr>
        <w:ind w:firstLine="720"/>
        <w:jc w:val="both"/>
        <w:rPr>
          <w:rFonts w:ascii="Tahoma" w:hAnsi="Tahoma" w:cs="Tahoma"/>
          <w:sz w:val="26"/>
          <w:szCs w:val="26"/>
        </w:rPr>
      </w:pPr>
    </w:p>
    <w:p w:rsidR="00C23FC8" w:rsidRDefault="00C23FC8" w:rsidP="00C23FC8">
      <w:pPr>
        <w:ind w:firstLine="720"/>
        <w:jc w:val="both"/>
        <w:rPr>
          <w:rFonts w:ascii="Tahoma" w:hAnsi="Tahoma" w:cs="Tahoma"/>
          <w:sz w:val="26"/>
          <w:szCs w:val="26"/>
        </w:rPr>
      </w:pPr>
      <w:r>
        <w:rPr>
          <w:rFonts w:ascii="Tahoma" w:hAnsi="Tahoma" w:cs="Tahoma"/>
          <w:sz w:val="26"/>
          <w:szCs w:val="26"/>
        </w:rPr>
        <w:t xml:space="preserve">2. Completion of 500kVA substation at </w:t>
      </w:r>
      <w:proofErr w:type="spellStart"/>
      <w:r>
        <w:rPr>
          <w:rFonts w:ascii="Tahoma" w:hAnsi="Tahoma" w:cs="Tahoma"/>
          <w:sz w:val="26"/>
          <w:szCs w:val="26"/>
        </w:rPr>
        <w:t>Technocity</w:t>
      </w:r>
      <w:proofErr w:type="spellEnd"/>
      <w:r>
        <w:rPr>
          <w:rFonts w:ascii="Tahoma" w:hAnsi="Tahoma" w:cs="Tahoma"/>
          <w:sz w:val="26"/>
          <w:szCs w:val="26"/>
        </w:rPr>
        <w:t xml:space="preserve"> campus.</w:t>
      </w:r>
    </w:p>
    <w:p w:rsidR="00BA159D" w:rsidRDefault="00C23FC8" w:rsidP="00C23FC8">
      <w:pPr>
        <w:jc w:val="both"/>
        <w:rPr>
          <w:rFonts w:ascii="Tahoma" w:hAnsi="Tahoma" w:cs="Tahoma"/>
          <w:sz w:val="26"/>
          <w:szCs w:val="26"/>
        </w:rPr>
      </w:pPr>
      <w:r>
        <w:rPr>
          <w:rFonts w:ascii="Tahoma" w:hAnsi="Tahoma" w:cs="Tahoma"/>
          <w:sz w:val="26"/>
          <w:szCs w:val="26"/>
        </w:rPr>
        <w:t xml:space="preserve">A 500kVA compact secondary substation has been installed at </w:t>
      </w:r>
      <w:proofErr w:type="spellStart"/>
      <w:r>
        <w:rPr>
          <w:rFonts w:ascii="Tahoma" w:hAnsi="Tahoma" w:cs="Tahoma"/>
          <w:sz w:val="26"/>
          <w:szCs w:val="26"/>
        </w:rPr>
        <w:t>Technocity</w:t>
      </w:r>
      <w:proofErr w:type="spellEnd"/>
      <w:r>
        <w:rPr>
          <w:rFonts w:ascii="Tahoma" w:hAnsi="Tahoma" w:cs="Tahoma"/>
          <w:sz w:val="26"/>
          <w:szCs w:val="26"/>
        </w:rPr>
        <w:t xml:space="preserve"> campus which is aimed at providing construction power supply to major IT/ITES clients occupying land parcels in the campus. The works of this substation has been completed and is ready for </w:t>
      </w:r>
      <w:proofErr w:type="spellStart"/>
      <w:r>
        <w:rPr>
          <w:rFonts w:ascii="Tahoma" w:hAnsi="Tahoma" w:cs="Tahoma"/>
          <w:sz w:val="26"/>
          <w:szCs w:val="26"/>
        </w:rPr>
        <w:t>energization</w:t>
      </w:r>
      <w:proofErr w:type="spellEnd"/>
      <w:r>
        <w:rPr>
          <w:rFonts w:ascii="Tahoma" w:hAnsi="Tahoma" w:cs="Tahoma"/>
          <w:sz w:val="26"/>
          <w:szCs w:val="26"/>
        </w:rPr>
        <w:t>.</w:t>
      </w:r>
    </w:p>
    <w:p w:rsidR="00C23FC8" w:rsidRDefault="00C23FC8" w:rsidP="00C23FC8">
      <w:pPr>
        <w:ind w:left="720"/>
        <w:jc w:val="both"/>
        <w:rPr>
          <w:rFonts w:ascii="Tahoma" w:hAnsi="Tahoma" w:cs="Tahoma"/>
          <w:sz w:val="26"/>
          <w:szCs w:val="26"/>
        </w:rPr>
      </w:pPr>
      <w:r>
        <w:rPr>
          <w:rFonts w:ascii="Tahoma" w:hAnsi="Tahoma" w:cs="Tahoma"/>
          <w:sz w:val="26"/>
          <w:szCs w:val="26"/>
        </w:rPr>
        <w:t xml:space="preserve">3. Inauguration of 1 million </w:t>
      </w:r>
      <w:proofErr w:type="spellStart"/>
      <w:r>
        <w:rPr>
          <w:rFonts w:ascii="Tahoma" w:hAnsi="Tahoma" w:cs="Tahoma"/>
          <w:sz w:val="26"/>
          <w:szCs w:val="26"/>
        </w:rPr>
        <w:t>sqft</w:t>
      </w:r>
      <w:proofErr w:type="spellEnd"/>
      <w:r>
        <w:rPr>
          <w:rFonts w:ascii="Tahoma" w:hAnsi="Tahoma" w:cs="Tahoma"/>
          <w:sz w:val="26"/>
          <w:szCs w:val="26"/>
        </w:rPr>
        <w:t xml:space="preserve"> IT building in Technopark phase-III campus.</w:t>
      </w:r>
    </w:p>
    <w:p w:rsidR="00210090" w:rsidRPr="00210090" w:rsidRDefault="00C23FC8" w:rsidP="006E168E">
      <w:pPr>
        <w:jc w:val="both"/>
        <w:rPr>
          <w:rFonts w:ascii="Tahoma" w:hAnsi="Tahoma" w:cs="Tahoma"/>
          <w:sz w:val="26"/>
          <w:szCs w:val="26"/>
        </w:rPr>
      </w:pPr>
      <w:r>
        <w:rPr>
          <w:rFonts w:ascii="Tahoma" w:hAnsi="Tahoma" w:cs="Tahoma"/>
          <w:sz w:val="26"/>
          <w:szCs w:val="26"/>
        </w:rPr>
        <w:t xml:space="preserve">The twin </w:t>
      </w:r>
      <w:r w:rsidR="00793ACC">
        <w:rPr>
          <w:rFonts w:ascii="Tahoma" w:hAnsi="Tahoma" w:cs="Tahoma"/>
          <w:sz w:val="26"/>
          <w:szCs w:val="26"/>
        </w:rPr>
        <w:t>towers Ganga and Yamuna IT buildings have</w:t>
      </w:r>
      <w:r>
        <w:rPr>
          <w:rFonts w:ascii="Tahoma" w:hAnsi="Tahoma" w:cs="Tahoma"/>
          <w:sz w:val="26"/>
          <w:szCs w:val="26"/>
        </w:rPr>
        <w:t xml:space="preserve"> been inaugurated by </w:t>
      </w:r>
      <w:proofErr w:type="spellStart"/>
      <w:r>
        <w:rPr>
          <w:rFonts w:ascii="Tahoma" w:hAnsi="Tahoma" w:cs="Tahoma"/>
          <w:sz w:val="26"/>
          <w:szCs w:val="26"/>
        </w:rPr>
        <w:t>Hon’ble</w:t>
      </w:r>
      <w:proofErr w:type="spellEnd"/>
      <w:r>
        <w:rPr>
          <w:rFonts w:ascii="Tahoma" w:hAnsi="Tahoma" w:cs="Tahoma"/>
          <w:sz w:val="26"/>
          <w:szCs w:val="26"/>
        </w:rPr>
        <w:t xml:space="preserve"> Chief minister of Kerala on 15</w:t>
      </w:r>
      <w:r w:rsidRPr="00C23FC8">
        <w:rPr>
          <w:rFonts w:ascii="Tahoma" w:hAnsi="Tahoma" w:cs="Tahoma"/>
          <w:sz w:val="26"/>
          <w:szCs w:val="26"/>
          <w:vertAlign w:val="superscript"/>
        </w:rPr>
        <w:t>th</w:t>
      </w:r>
      <w:r>
        <w:rPr>
          <w:rFonts w:ascii="Tahoma" w:hAnsi="Tahoma" w:cs="Tahoma"/>
          <w:sz w:val="26"/>
          <w:szCs w:val="26"/>
        </w:rPr>
        <w:t xml:space="preserve"> January 2014. </w:t>
      </w:r>
      <w:r>
        <w:rPr>
          <w:rFonts w:ascii="Tahoma" w:hAnsi="Tahoma" w:cs="Tahoma"/>
          <w:sz w:val="26"/>
          <w:szCs w:val="26"/>
        </w:rPr>
        <w:tab/>
      </w:r>
    </w:p>
    <w:p w:rsidR="000C2BA1" w:rsidRDefault="000C2BA1" w:rsidP="006E168E">
      <w:pPr>
        <w:jc w:val="both"/>
        <w:rPr>
          <w:rFonts w:ascii="Tahoma" w:eastAsia="Times New Roman" w:hAnsi="Tahoma" w:cs="Tahoma"/>
          <w:b/>
          <w:sz w:val="26"/>
          <w:szCs w:val="26"/>
        </w:rPr>
      </w:pPr>
    </w:p>
    <w:p w:rsidR="008878C8" w:rsidRDefault="008878C8" w:rsidP="006E168E">
      <w:pPr>
        <w:jc w:val="both"/>
        <w:rPr>
          <w:rFonts w:ascii="Tahoma" w:eastAsia="Times New Roman" w:hAnsi="Tahoma" w:cs="Tahoma"/>
          <w:b/>
          <w:sz w:val="26"/>
          <w:szCs w:val="26"/>
        </w:rPr>
      </w:pPr>
    </w:p>
    <w:p w:rsidR="008878C8" w:rsidRDefault="008878C8" w:rsidP="006E168E">
      <w:pPr>
        <w:jc w:val="both"/>
        <w:rPr>
          <w:rFonts w:ascii="Tahoma" w:eastAsia="Times New Roman" w:hAnsi="Tahoma" w:cs="Tahoma"/>
          <w:b/>
          <w:sz w:val="26"/>
          <w:szCs w:val="26"/>
        </w:rPr>
      </w:pPr>
    </w:p>
    <w:p w:rsidR="008878C8" w:rsidRDefault="008878C8" w:rsidP="006E168E">
      <w:pPr>
        <w:jc w:val="both"/>
        <w:rPr>
          <w:rFonts w:ascii="Tahoma" w:eastAsia="Times New Roman" w:hAnsi="Tahoma" w:cs="Tahoma"/>
          <w:b/>
          <w:sz w:val="26"/>
          <w:szCs w:val="26"/>
        </w:rPr>
      </w:pPr>
    </w:p>
    <w:p w:rsidR="003270B1" w:rsidRDefault="002E098F" w:rsidP="006E168E">
      <w:pPr>
        <w:jc w:val="both"/>
        <w:rPr>
          <w:rFonts w:ascii="Tahoma" w:eastAsia="Times New Roman" w:hAnsi="Tahoma" w:cs="Tahoma"/>
          <w:b/>
          <w:sz w:val="26"/>
          <w:szCs w:val="26"/>
        </w:rPr>
      </w:pPr>
      <w:r w:rsidRPr="007F0AC0">
        <w:rPr>
          <w:rFonts w:ascii="Tahoma" w:eastAsia="Times New Roman" w:hAnsi="Tahoma" w:cs="Tahoma"/>
          <w:b/>
          <w:sz w:val="26"/>
          <w:szCs w:val="26"/>
        </w:rPr>
        <w:t>PRAYER:</w:t>
      </w:r>
    </w:p>
    <w:p w:rsidR="00837123" w:rsidRPr="00AA6FCE" w:rsidRDefault="00837123" w:rsidP="006E168E">
      <w:pPr>
        <w:jc w:val="both"/>
        <w:rPr>
          <w:rFonts w:ascii="Tahoma" w:eastAsia="Times New Roman" w:hAnsi="Tahoma" w:cs="Tahoma"/>
          <w:b/>
          <w:sz w:val="26"/>
          <w:szCs w:val="26"/>
        </w:rPr>
      </w:pPr>
    </w:p>
    <w:p w:rsidR="0003576E" w:rsidRDefault="002E098F" w:rsidP="0003576E">
      <w:pPr>
        <w:ind w:left="360"/>
        <w:jc w:val="both"/>
        <w:rPr>
          <w:rFonts w:ascii="Tahoma" w:hAnsi="Tahoma" w:cs="Tahoma"/>
          <w:b/>
          <w:sz w:val="26"/>
          <w:szCs w:val="26"/>
        </w:rPr>
      </w:pPr>
      <w:r w:rsidRPr="00BA159D">
        <w:rPr>
          <w:rFonts w:ascii="Tahoma" w:hAnsi="Tahoma" w:cs="Tahoma"/>
          <w:b/>
          <w:sz w:val="26"/>
          <w:szCs w:val="26"/>
        </w:rPr>
        <w:t xml:space="preserve">Technopark therefore prays before the </w:t>
      </w:r>
      <w:proofErr w:type="spellStart"/>
      <w:r w:rsidR="00BA159D">
        <w:rPr>
          <w:rFonts w:ascii="Tahoma" w:hAnsi="Tahoma" w:cs="Tahoma"/>
          <w:b/>
          <w:sz w:val="26"/>
          <w:szCs w:val="26"/>
        </w:rPr>
        <w:t>H</w:t>
      </w:r>
      <w:r w:rsidRPr="00BA159D">
        <w:rPr>
          <w:rFonts w:ascii="Tahoma" w:hAnsi="Tahoma" w:cs="Tahoma"/>
          <w:b/>
          <w:sz w:val="26"/>
          <w:szCs w:val="26"/>
        </w:rPr>
        <w:t>on’ble</w:t>
      </w:r>
      <w:proofErr w:type="spellEnd"/>
      <w:r w:rsidRPr="00BA159D">
        <w:rPr>
          <w:rFonts w:ascii="Tahoma" w:hAnsi="Tahoma" w:cs="Tahoma"/>
          <w:b/>
          <w:sz w:val="26"/>
          <w:szCs w:val="26"/>
        </w:rPr>
        <w:t xml:space="preserve"> Kerala State Electricity Regulatory Commission to </w:t>
      </w:r>
    </w:p>
    <w:p w:rsidR="0003576E" w:rsidRPr="00BA159D" w:rsidRDefault="0003576E" w:rsidP="0003576E">
      <w:pPr>
        <w:pStyle w:val="NoSpacing"/>
      </w:pPr>
    </w:p>
    <w:p w:rsidR="007F0AC0" w:rsidRDefault="00C26E64" w:rsidP="00C26E64">
      <w:pPr>
        <w:pStyle w:val="ListParagraph"/>
        <w:numPr>
          <w:ilvl w:val="0"/>
          <w:numId w:val="43"/>
        </w:numPr>
        <w:jc w:val="both"/>
        <w:rPr>
          <w:rFonts w:ascii="Tahoma" w:hAnsi="Tahoma" w:cs="Tahoma"/>
          <w:b/>
          <w:sz w:val="26"/>
          <w:szCs w:val="26"/>
        </w:rPr>
      </w:pPr>
      <w:r w:rsidRPr="00BA159D">
        <w:rPr>
          <w:rFonts w:ascii="Tahoma" w:hAnsi="Tahoma" w:cs="Tahoma"/>
          <w:b/>
          <w:sz w:val="26"/>
          <w:szCs w:val="26"/>
        </w:rPr>
        <w:t>A</w:t>
      </w:r>
      <w:r w:rsidR="002E098F" w:rsidRPr="00BA159D">
        <w:rPr>
          <w:rFonts w:ascii="Tahoma" w:hAnsi="Tahoma" w:cs="Tahoma"/>
          <w:b/>
          <w:sz w:val="26"/>
          <w:szCs w:val="26"/>
        </w:rPr>
        <w:t>pprove the projected ARR/ERC</w:t>
      </w:r>
      <w:r w:rsidR="004C5FFF" w:rsidRPr="00BA159D">
        <w:rPr>
          <w:rFonts w:ascii="Tahoma" w:hAnsi="Tahoma" w:cs="Tahoma"/>
          <w:b/>
          <w:sz w:val="26"/>
          <w:szCs w:val="26"/>
        </w:rPr>
        <w:t xml:space="preserve"> for the financial year 201</w:t>
      </w:r>
      <w:r w:rsidR="00C21FBA">
        <w:rPr>
          <w:rFonts w:ascii="Tahoma" w:hAnsi="Tahoma" w:cs="Tahoma"/>
          <w:b/>
          <w:sz w:val="26"/>
          <w:szCs w:val="26"/>
        </w:rPr>
        <w:t>4</w:t>
      </w:r>
      <w:r w:rsidR="004C5FFF" w:rsidRPr="00BA159D">
        <w:rPr>
          <w:rFonts w:ascii="Tahoma" w:hAnsi="Tahoma" w:cs="Tahoma"/>
          <w:b/>
          <w:sz w:val="26"/>
          <w:szCs w:val="26"/>
        </w:rPr>
        <w:t>-1</w:t>
      </w:r>
      <w:r w:rsidR="00C21FBA">
        <w:rPr>
          <w:rFonts w:ascii="Tahoma" w:hAnsi="Tahoma" w:cs="Tahoma"/>
          <w:b/>
          <w:sz w:val="26"/>
          <w:szCs w:val="26"/>
        </w:rPr>
        <w:t>5</w:t>
      </w:r>
      <w:r w:rsidR="004C5FFF" w:rsidRPr="00BA159D">
        <w:rPr>
          <w:rFonts w:ascii="Tahoma" w:hAnsi="Tahoma" w:cs="Tahoma"/>
          <w:b/>
          <w:sz w:val="26"/>
          <w:szCs w:val="26"/>
        </w:rPr>
        <w:t>.</w:t>
      </w:r>
    </w:p>
    <w:p w:rsidR="00BA159D" w:rsidRPr="00BA159D" w:rsidRDefault="00BA159D" w:rsidP="00BA159D">
      <w:pPr>
        <w:pStyle w:val="ListParagraph"/>
        <w:jc w:val="both"/>
        <w:rPr>
          <w:rFonts w:ascii="Tahoma" w:hAnsi="Tahoma" w:cs="Tahoma"/>
          <w:b/>
          <w:sz w:val="26"/>
          <w:szCs w:val="26"/>
        </w:rPr>
      </w:pPr>
    </w:p>
    <w:p w:rsidR="00210090" w:rsidRPr="00210090" w:rsidRDefault="0003576E" w:rsidP="00210090">
      <w:pPr>
        <w:pStyle w:val="ListParagraph"/>
        <w:numPr>
          <w:ilvl w:val="0"/>
          <w:numId w:val="43"/>
        </w:numPr>
        <w:jc w:val="both"/>
        <w:rPr>
          <w:rFonts w:ascii="Tahoma" w:hAnsi="Tahoma" w:cs="Tahoma"/>
          <w:b/>
          <w:sz w:val="26"/>
          <w:szCs w:val="26"/>
        </w:rPr>
      </w:pPr>
      <w:r>
        <w:rPr>
          <w:rFonts w:ascii="Tahoma" w:hAnsi="Tahoma" w:cs="Tahoma"/>
          <w:b/>
          <w:sz w:val="26"/>
          <w:szCs w:val="26"/>
        </w:rPr>
        <w:t>Reduce the bulk supply tariff for</w:t>
      </w:r>
      <w:r w:rsidR="00C26E64" w:rsidRPr="00BA159D">
        <w:rPr>
          <w:rFonts w:ascii="Tahoma" w:hAnsi="Tahoma" w:cs="Tahoma"/>
          <w:b/>
          <w:sz w:val="26"/>
          <w:szCs w:val="26"/>
        </w:rPr>
        <w:t xml:space="preserve"> maintain</w:t>
      </w:r>
      <w:r>
        <w:rPr>
          <w:rFonts w:ascii="Tahoma" w:hAnsi="Tahoma" w:cs="Tahoma"/>
          <w:b/>
          <w:sz w:val="26"/>
          <w:szCs w:val="26"/>
        </w:rPr>
        <w:t>ing</w:t>
      </w:r>
      <w:r w:rsidR="00C26E64" w:rsidRPr="00BA159D">
        <w:rPr>
          <w:rFonts w:ascii="Tahoma" w:hAnsi="Tahoma" w:cs="Tahoma"/>
          <w:b/>
          <w:sz w:val="26"/>
          <w:szCs w:val="26"/>
        </w:rPr>
        <w:t xml:space="preserve"> the revenue gap within manageable limits</w:t>
      </w:r>
      <w:r w:rsidR="00BA159D">
        <w:rPr>
          <w:rFonts w:ascii="Tahoma" w:hAnsi="Tahoma" w:cs="Tahoma"/>
          <w:b/>
          <w:sz w:val="26"/>
          <w:szCs w:val="26"/>
        </w:rPr>
        <w:t>.</w:t>
      </w:r>
    </w:p>
    <w:p w:rsidR="00210090" w:rsidRDefault="00210090" w:rsidP="006E168E">
      <w:pPr>
        <w:jc w:val="both"/>
        <w:rPr>
          <w:rFonts w:ascii="Tahoma" w:hAnsi="Tahoma" w:cs="Tahoma"/>
          <w:sz w:val="26"/>
          <w:szCs w:val="26"/>
        </w:rPr>
      </w:pPr>
    </w:p>
    <w:p w:rsidR="008878C8" w:rsidRDefault="008878C8" w:rsidP="006E168E">
      <w:pPr>
        <w:jc w:val="both"/>
        <w:rPr>
          <w:rFonts w:ascii="Tahoma" w:hAnsi="Tahoma" w:cs="Tahoma"/>
          <w:sz w:val="26"/>
          <w:szCs w:val="26"/>
        </w:rPr>
      </w:pPr>
    </w:p>
    <w:p w:rsidR="008878C8" w:rsidRDefault="008878C8" w:rsidP="006E168E">
      <w:pPr>
        <w:jc w:val="both"/>
        <w:rPr>
          <w:rFonts w:ascii="Tahoma" w:hAnsi="Tahoma" w:cs="Tahoma"/>
          <w:sz w:val="26"/>
          <w:szCs w:val="26"/>
        </w:rPr>
      </w:pPr>
    </w:p>
    <w:p w:rsidR="002E098F" w:rsidRPr="00F43687" w:rsidRDefault="002E098F" w:rsidP="006E168E">
      <w:pPr>
        <w:jc w:val="both"/>
        <w:rPr>
          <w:rFonts w:ascii="Tahoma" w:hAnsi="Tahoma" w:cs="Tahoma"/>
          <w:sz w:val="26"/>
          <w:szCs w:val="26"/>
        </w:rPr>
      </w:pPr>
      <w:r w:rsidRPr="00F43687">
        <w:rPr>
          <w:rFonts w:ascii="Tahoma" w:hAnsi="Tahoma" w:cs="Tahoma"/>
          <w:sz w:val="26"/>
          <w:szCs w:val="26"/>
        </w:rPr>
        <w:t>Annexure:</w:t>
      </w:r>
    </w:p>
    <w:p w:rsidR="00C8641D" w:rsidRPr="00AA6FCE" w:rsidRDefault="002E098F" w:rsidP="00AA6FCE">
      <w:pPr>
        <w:jc w:val="both"/>
        <w:rPr>
          <w:rFonts w:ascii="Tahoma" w:hAnsi="Tahoma" w:cs="Tahoma"/>
          <w:sz w:val="26"/>
          <w:szCs w:val="26"/>
        </w:rPr>
      </w:pPr>
      <w:r w:rsidRPr="00F43687">
        <w:rPr>
          <w:rFonts w:ascii="Tahoma" w:hAnsi="Tahoma" w:cs="Tahoma"/>
          <w:sz w:val="26"/>
          <w:szCs w:val="26"/>
        </w:rPr>
        <w:t>Data forms A-Z enclosed</w:t>
      </w:r>
      <w:r w:rsidR="00F27331" w:rsidRPr="00F43687">
        <w:rPr>
          <w:rFonts w:ascii="Tahoma" w:hAnsi="Tahoma" w:cs="Tahoma"/>
          <w:sz w:val="26"/>
          <w:szCs w:val="26"/>
        </w:rPr>
        <w:t xml:space="preserve"> herewith in alphabetical order.</w:t>
      </w:r>
    </w:p>
    <w:sectPr w:rsidR="00C8641D" w:rsidRPr="00AA6FCE" w:rsidSect="0014275A">
      <w:headerReference w:type="default" r:id="rId36"/>
      <w:footerReference w:type="default" r:id="rId37"/>
      <w:pgSz w:w="12240" w:h="15840"/>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B6A" w:rsidRDefault="00172B6A" w:rsidP="00C42C3D">
      <w:pPr>
        <w:spacing w:after="0" w:line="240" w:lineRule="auto"/>
      </w:pPr>
      <w:r>
        <w:separator/>
      </w:r>
    </w:p>
  </w:endnote>
  <w:endnote w:type="continuationSeparator" w:id="0">
    <w:p w:rsidR="00172B6A" w:rsidRDefault="00172B6A" w:rsidP="00C42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ahoma" w:hAnsi="Tahoma" w:cs="Tahoma"/>
      </w:rPr>
      <w:id w:val="970982"/>
      <w:docPartObj>
        <w:docPartGallery w:val="Page Numbers (Bottom of Page)"/>
        <w:docPartUnique/>
      </w:docPartObj>
    </w:sdtPr>
    <w:sdtEndPr/>
    <w:sdtContent>
      <w:p w:rsidR="00540927" w:rsidRPr="001F0A0C" w:rsidRDefault="00540927">
        <w:pPr>
          <w:pStyle w:val="Footer"/>
          <w:jc w:val="right"/>
          <w:rPr>
            <w:rFonts w:ascii="Tahoma" w:hAnsi="Tahoma" w:cs="Tahoma"/>
          </w:rPr>
        </w:pPr>
        <w:r w:rsidRPr="001F0A0C">
          <w:rPr>
            <w:rFonts w:ascii="Tahoma" w:hAnsi="Tahoma" w:cs="Tahoma"/>
          </w:rPr>
          <w:t xml:space="preserve">Page | </w:t>
        </w:r>
        <w:r w:rsidRPr="001F0A0C">
          <w:rPr>
            <w:rFonts w:ascii="Tahoma" w:hAnsi="Tahoma" w:cs="Tahoma"/>
          </w:rPr>
          <w:fldChar w:fldCharType="begin"/>
        </w:r>
        <w:r w:rsidRPr="001F0A0C">
          <w:rPr>
            <w:rFonts w:ascii="Tahoma" w:hAnsi="Tahoma" w:cs="Tahoma"/>
          </w:rPr>
          <w:instrText xml:space="preserve"> PAGE   \* MERGEFORMAT </w:instrText>
        </w:r>
        <w:r w:rsidRPr="001F0A0C">
          <w:rPr>
            <w:rFonts w:ascii="Tahoma" w:hAnsi="Tahoma" w:cs="Tahoma"/>
          </w:rPr>
          <w:fldChar w:fldCharType="separate"/>
        </w:r>
        <w:r w:rsidR="00D63AA8">
          <w:rPr>
            <w:rFonts w:ascii="Tahoma" w:hAnsi="Tahoma" w:cs="Tahoma"/>
            <w:noProof/>
          </w:rPr>
          <w:t>3</w:t>
        </w:r>
        <w:r w:rsidRPr="001F0A0C">
          <w:rPr>
            <w:rFonts w:ascii="Tahoma" w:hAnsi="Tahoma" w:cs="Tahoma"/>
            <w:noProof/>
          </w:rPr>
          <w:fldChar w:fldCharType="end"/>
        </w:r>
      </w:p>
    </w:sdtContent>
  </w:sdt>
  <w:p w:rsidR="00540927" w:rsidRDefault="0054092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B6A" w:rsidRDefault="00172B6A" w:rsidP="00C42C3D">
      <w:pPr>
        <w:spacing w:after="0" w:line="240" w:lineRule="auto"/>
      </w:pPr>
      <w:r>
        <w:separator/>
      </w:r>
    </w:p>
  </w:footnote>
  <w:footnote w:type="continuationSeparator" w:id="0">
    <w:p w:rsidR="00172B6A" w:rsidRDefault="00172B6A" w:rsidP="00C42C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i/>
        <w:iCs/>
        <w:color w:val="4F81BD" w:themeColor="accent1"/>
        <w:spacing w:val="15"/>
        <w:sz w:val="24"/>
        <w:szCs w:val="24"/>
      </w:rPr>
      <w:alias w:val="Title"/>
      <w:id w:val="77738743"/>
      <w:dataBinding w:prefixMappings="xmlns:ns0='http://schemas.openxmlformats.org/package/2006/metadata/core-properties' xmlns:ns1='http://purl.org/dc/elements/1.1/'" w:xpath="/ns0:coreProperties[1]/ns1:title[1]" w:storeItemID="{6C3C8BC8-F283-45AE-878A-BAB7291924A1}"/>
      <w:text/>
    </w:sdtPr>
    <w:sdtEndPr/>
    <w:sdtContent>
      <w:p w:rsidR="00540927" w:rsidRDefault="00540927" w:rsidP="00C42C3D">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i/>
            <w:iCs/>
            <w:color w:val="4F81BD" w:themeColor="accent1"/>
            <w:spacing w:val="15"/>
            <w:sz w:val="24"/>
            <w:szCs w:val="24"/>
          </w:rPr>
          <w:t>PROJECTED ARR-ERC 2014-2015</w:t>
        </w:r>
      </w:p>
    </w:sdtContent>
  </w:sdt>
  <w:p w:rsidR="00540927" w:rsidRDefault="005409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67CA5"/>
    <w:multiLevelType w:val="hybridMultilevel"/>
    <w:tmpl w:val="4016EA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5168F4"/>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5B816BD"/>
    <w:multiLevelType w:val="hybridMultilevel"/>
    <w:tmpl w:val="1242CF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423531"/>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0C804689"/>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0DD2582D"/>
    <w:multiLevelType w:val="hybridMultilevel"/>
    <w:tmpl w:val="F3103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6C7DE5"/>
    <w:multiLevelType w:val="hybridMultilevel"/>
    <w:tmpl w:val="3BCC7E2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5CA2985"/>
    <w:multiLevelType w:val="hybridMultilevel"/>
    <w:tmpl w:val="CE9E04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E84168"/>
    <w:multiLevelType w:val="hybridMultilevel"/>
    <w:tmpl w:val="0CA0BC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1A1F4C91"/>
    <w:multiLevelType w:val="hybridMultilevel"/>
    <w:tmpl w:val="F19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666FE3"/>
    <w:multiLevelType w:val="hybridMultilevel"/>
    <w:tmpl w:val="4914E7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794499"/>
    <w:multiLevelType w:val="hybridMultilevel"/>
    <w:tmpl w:val="4B30CB3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CC2CEC"/>
    <w:multiLevelType w:val="multilevel"/>
    <w:tmpl w:val="B686C7E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3">
    <w:nsid w:val="25F734CF"/>
    <w:multiLevelType w:val="hybridMultilevel"/>
    <w:tmpl w:val="535E9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EE16DD"/>
    <w:multiLevelType w:val="hybridMultilevel"/>
    <w:tmpl w:val="9DE04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2B7294"/>
    <w:multiLevelType w:val="hybridMultilevel"/>
    <w:tmpl w:val="CE9E04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4D5CFD"/>
    <w:multiLevelType w:val="multilevel"/>
    <w:tmpl w:val="33FCD10C"/>
    <w:lvl w:ilvl="0">
      <w:start w:val="6"/>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7">
    <w:nsid w:val="380010B1"/>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39DA2BAC"/>
    <w:multiLevelType w:val="hybridMultilevel"/>
    <w:tmpl w:val="DBC012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057FC8"/>
    <w:multiLevelType w:val="hybridMultilevel"/>
    <w:tmpl w:val="F70C54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5E4A0D"/>
    <w:multiLevelType w:val="hybridMultilevel"/>
    <w:tmpl w:val="1D6278D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245ED9"/>
    <w:multiLevelType w:val="multilevel"/>
    <w:tmpl w:val="D7849756"/>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2">
    <w:nsid w:val="3EF21B17"/>
    <w:multiLevelType w:val="hybridMultilevel"/>
    <w:tmpl w:val="3D1A9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070CE0"/>
    <w:multiLevelType w:val="hybridMultilevel"/>
    <w:tmpl w:val="6C08F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13A148F"/>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44886A25"/>
    <w:multiLevelType w:val="hybridMultilevel"/>
    <w:tmpl w:val="BC963B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47221F7C"/>
    <w:multiLevelType w:val="hybridMultilevel"/>
    <w:tmpl w:val="57A0F0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05041D"/>
    <w:multiLevelType w:val="hybridMultilevel"/>
    <w:tmpl w:val="0922A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5A32BF"/>
    <w:multiLevelType w:val="hybridMultilevel"/>
    <w:tmpl w:val="CE9E04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E437C2"/>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nsid w:val="4CB33E8F"/>
    <w:multiLevelType w:val="hybridMultilevel"/>
    <w:tmpl w:val="EF9CE12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54C677EF"/>
    <w:multiLevelType w:val="multilevel"/>
    <w:tmpl w:val="067877C6"/>
    <w:lvl w:ilvl="0">
      <w:start w:val="1"/>
      <w:numFmt w:val="decimal"/>
      <w:lvlText w:val="%1."/>
      <w:lvlJc w:val="left"/>
      <w:pPr>
        <w:ind w:left="720" w:hanging="360"/>
      </w:pPr>
      <w:rPr>
        <w:rFonts w:ascii="Tahoma" w:hAnsi="Tahoma" w:cs="Tahoma" w:hint="default"/>
        <w:sz w:val="26"/>
        <w:szCs w:val="26"/>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54F208AF"/>
    <w:multiLevelType w:val="hybridMultilevel"/>
    <w:tmpl w:val="882C6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F86540"/>
    <w:multiLevelType w:val="hybridMultilevel"/>
    <w:tmpl w:val="377E23E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59F728ED"/>
    <w:multiLevelType w:val="hybridMultilevel"/>
    <w:tmpl w:val="71D6AC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nsid w:val="5EF47D40"/>
    <w:multiLevelType w:val="hybridMultilevel"/>
    <w:tmpl w:val="A1108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8E592E"/>
    <w:multiLevelType w:val="hybridMultilevel"/>
    <w:tmpl w:val="171E5F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D13356E"/>
    <w:multiLevelType w:val="hybridMultilevel"/>
    <w:tmpl w:val="E996E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97092B"/>
    <w:multiLevelType w:val="hybridMultilevel"/>
    <w:tmpl w:val="EF9CE12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6D9A6AE6"/>
    <w:multiLevelType w:val="hybridMultilevel"/>
    <w:tmpl w:val="730881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0703CEB"/>
    <w:multiLevelType w:val="hybridMultilevel"/>
    <w:tmpl w:val="6C08F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0814B4D"/>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nsid w:val="70E434B0"/>
    <w:multiLevelType w:val="hybridMultilevel"/>
    <w:tmpl w:val="0A221286"/>
    <w:lvl w:ilvl="0" w:tplc="5F02358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27C4052"/>
    <w:multiLevelType w:val="hybridMultilevel"/>
    <w:tmpl w:val="9AD0B74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nsid w:val="72DB06AD"/>
    <w:multiLevelType w:val="hybridMultilevel"/>
    <w:tmpl w:val="CE9E04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AB3051"/>
    <w:multiLevelType w:val="multilevel"/>
    <w:tmpl w:val="86CCDED4"/>
    <w:lvl w:ilvl="0">
      <w:start w:val="3"/>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46">
    <w:nsid w:val="75370FBC"/>
    <w:multiLevelType w:val="multilevel"/>
    <w:tmpl w:val="404ADD8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7">
    <w:nsid w:val="755345E9"/>
    <w:multiLevelType w:val="hybridMultilevel"/>
    <w:tmpl w:val="2B8C2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6014FAC"/>
    <w:multiLevelType w:val="hybridMultilevel"/>
    <w:tmpl w:val="9446B17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nsid w:val="7D4F1387"/>
    <w:multiLevelType w:val="hybridMultilevel"/>
    <w:tmpl w:val="9B687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2"/>
  </w:num>
  <w:num w:numId="3">
    <w:abstractNumId w:val="22"/>
  </w:num>
  <w:num w:numId="4">
    <w:abstractNumId w:val="31"/>
  </w:num>
  <w:num w:numId="5">
    <w:abstractNumId w:val="37"/>
  </w:num>
  <w:num w:numId="6">
    <w:abstractNumId w:val="9"/>
  </w:num>
  <w:num w:numId="7">
    <w:abstractNumId w:val="15"/>
  </w:num>
  <w:num w:numId="8">
    <w:abstractNumId w:val="28"/>
  </w:num>
  <w:num w:numId="9">
    <w:abstractNumId w:val="14"/>
  </w:num>
  <w:num w:numId="10">
    <w:abstractNumId w:val="19"/>
  </w:num>
  <w:num w:numId="11">
    <w:abstractNumId w:val="7"/>
  </w:num>
  <w:num w:numId="12">
    <w:abstractNumId w:val="5"/>
  </w:num>
  <w:num w:numId="13">
    <w:abstractNumId w:val="44"/>
  </w:num>
  <w:num w:numId="14">
    <w:abstractNumId w:val="49"/>
  </w:num>
  <w:num w:numId="15">
    <w:abstractNumId w:val="35"/>
  </w:num>
  <w:num w:numId="16">
    <w:abstractNumId w:val="46"/>
  </w:num>
  <w:num w:numId="17">
    <w:abstractNumId w:val="3"/>
  </w:num>
  <w:num w:numId="18">
    <w:abstractNumId w:val="17"/>
  </w:num>
  <w:num w:numId="19">
    <w:abstractNumId w:val="27"/>
  </w:num>
  <w:num w:numId="20">
    <w:abstractNumId w:val="6"/>
  </w:num>
  <w:num w:numId="21">
    <w:abstractNumId w:val="18"/>
  </w:num>
  <w:num w:numId="22">
    <w:abstractNumId w:val="29"/>
  </w:num>
  <w:num w:numId="23">
    <w:abstractNumId w:val="10"/>
  </w:num>
  <w:num w:numId="24">
    <w:abstractNumId w:val="43"/>
  </w:num>
  <w:num w:numId="25">
    <w:abstractNumId w:val="34"/>
  </w:num>
  <w:num w:numId="26">
    <w:abstractNumId w:val="1"/>
  </w:num>
  <w:num w:numId="27">
    <w:abstractNumId w:val="33"/>
  </w:num>
  <w:num w:numId="28">
    <w:abstractNumId w:val="48"/>
  </w:num>
  <w:num w:numId="29">
    <w:abstractNumId w:val="24"/>
  </w:num>
  <w:num w:numId="30">
    <w:abstractNumId w:val="25"/>
  </w:num>
  <w:num w:numId="31">
    <w:abstractNumId w:val="4"/>
  </w:num>
  <w:num w:numId="32">
    <w:abstractNumId w:val="32"/>
  </w:num>
  <w:num w:numId="33">
    <w:abstractNumId w:val="20"/>
  </w:num>
  <w:num w:numId="34">
    <w:abstractNumId w:val="11"/>
  </w:num>
  <w:num w:numId="35">
    <w:abstractNumId w:val="0"/>
  </w:num>
  <w:num w:numId="36">
    <w:abstractNumId w:val="36"/>
  </w:num>
  <w:num w:numId="37">
    <w:abstractNumId w:val="8"/>
  </w:num>
  <w:num w:numId="38">
    <w:abstractNumId w:val="38"/>
  </w:num>
  <w:num w:numId="39">
    <w:abstractNumId w:val="30"/>
  </w:num>
  <w:num w:numId="40">
    <w:abstractNumId w:val="23"/>
  </w:num>
  <w:num w:numId="41">
    <w:abstractNumId w:val="2"/>
  </w:num>
  <w:num w:numId="42">
    <w:abstractNumId w:val="39"/>
  </w:num>
  <w:num w:numId="43">
    <w:abstractNumId w:val="40"/>
  </w:num>
  <w:num w:numId="44">
    <w:abstractNumId w:val="13"/>
  </w:num>
  <w:num w:numId="45">
    <w:abstractNumId w:val="41"/>
  </w:num>
  <w:num w:numId="46">
    <w:abstractNumId w:val="45"/>
  </w:num>
  <w:num w:numId="47">
    <w:abstractNumId w:val="21"/>
  </w:num>
  <w:num w:numId="48">
    <w:abstractNumId w:val="16"/>
  </w:num>
  <w:num w:numId="49">
    <w:abstractNumId w:val="26"/>
  </w:num>
  <w:num w:numId="50">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F06293"/>
    <w:rsid w:val="00003D1E"/>
    <w:rsid w:val="000066B2"/>
    <w:rsid w:val="00011791"/>
    <w:rsid w:val="000158E3"/>
    <w:rsid w:val="00020D61"/>
    <w:rsid w:val="00021C91"/>
    <w:rsid w:val="00021D6F"/>
    <w:rsid w:val="00023DD8"/>
    <w:rsid w:val="000304B3"/>
    <w:rsid w:val="0003576E"/>
    <w:rsid w:val="00041ECD"/>
    <w:rsid w:val="00042CA4"/>
    <w:rsid w:val="00044A83"/>
    <w:rsid w:val="00044AFF"/>
    <w:rsid w:val="00046BD3"/>
    <w:rsid w:val="00052DFC"/>
    <w:rsid w:val="00053845"/>
    <w:rsid w:val="0005468B"/>
    <w:rsid w:val="00065CDF"/>
    <w:rsid w:val="00067656"/>
    <w:rsid w:val="00073B07"/>
    <w:rsid w:val="0007463E"/>
    <w:rsid w:val="00074B9D"/>
    <w:rsid w:val="00082D87"/>
    <w:rsid w:val="00084FF4"/>
    <w:rsid w:val="00093E99"/>
    <w:rsid w:val="000958F9"/>
    <w:rsid w:val="000A0A0A"/>
    <w:rsid w:val="000A3DFE"/>
    <w:rsid w:val="000A5465"/>
    <w:rsid w:val="000C2BA1"/>
    <w:rsid w:val="000C70FF"/>
    <w:rsid w:val="000D0411"/>
    <w:rsid w:val="000D5534"/>
    <w:rsid w:val="000D5BB1"/>
    <w:rsid w:val="000D722C"/>
    <w:rsid w:val="000D7DA5"/>
    <w:rsid w:val="000E54A0"/>
    <w:rsid w:val="000E620B"/>
    <w:rsid w:val="000F0584"/>
    <w:rsid w:val="00102072"/>
    <w:rsid w:val="0010503D"/>
    <w:rsid w:val="00114C52"/>
    <w:rsid w:val="00121483"/>
    <w:rsid w:val="0012335D"/>
    <w:rsid w:val="00123392"/>
    <w:rsid w:val="00123D07"/>
    <w:rsid w:val="0014275A"/>
    <w:rsid w:val="00153A78"/>
    <w:rsid w:val="0016092C"/>
    <w:rsid w:val="001705A1"/>
    <w:rsid w:val="00171454"/>
    <w:rsid w:val="00171F25"/>
    <w:rsid w:val="00172B6A"/>
    <w:rsid w:val="001742BE"/>
    <w:rsid w:val="00182D39"/>
    <w:rsid w:val="00182F7D"/>
    <w:rsid w:val="00185967"/>
    <w:rsid w:val="0018795F"/>
    <w:rsid w:val="00187E29"/>
    <w:rsid w:val="00191415"/>
    <w:rsid w:val="001A5C8E"/>
    <w:rsid w:val="001A5FD8"/>
    <w:rsid w:val="001C28FA"/>
    <w:rsid w:val="001E407A"/>
    <w:rsid w:val="001E4895"/>
    <w:rsid w:val="001E63D8"/>
    <w:rsid w:val="001E67CA"/>
    <w:rsid w:val="001F0A0C"/>
    <w:rsid w:val="001F10A7"/>
    <w:rsid w:val="00200B09"/>
    <w:rsid w:val="002016D4"/>
    <w:rsid w:val="00207EC0"/>
    <w:rsid w:val="00210090"/>
    <w:rsid w:val="0021089D"/>
    <w:rsid w:val="00212A4C"/>
    <w:rsid w:val="00217E1C"/>
    <w:rsid w:val="00221619"/>
    <w:rsid w:val="00224AAA"/>
    <w:rsid w:val="002409C6"/>
    <w:rsid w:val="00245C6D"/>
    <w:rsid w:val="00247C20"/>
    <w:rsid w:val="0025012B"/>
    <w:rsid w:val="002503E1"/>
    <w:rsid w:val="00252F11"/>
    <w:rsid w:val="0025313E"/>
    <w:rsid w:val="002556AC"/>
    <w:rsid w:val="00283384"/>
    <w:rsid w:val="002834E1"/>
    <w:rsid w:val="0028420A"/>
    <w:rsid w:val="00287D77"/>
    <w:rsid w:val="00291B4D"/>
    <w:rsid w:val="00291C6C"/>
    <w:rsid w:val="002965BD"/>
    <w:rsid w:val="002968E4"/>
    <w:rsid w:val="002A0274"/>
    <w:rsid w:val="002B12DD"/>
    <w:rsid w:val="002E098F"/>
    <w:rsid w:val="002F6721"/>
    <w:rsid w:val="003079DE"/>
    <w:rsid w:val="00311F5E"/>
    <w:rsid w:val="003149A9"/>
    <w:rsid w:val="00316D3C"/>
    <w:rsid w:val="003270B1"/>
    <w:rsid w:val="0033653C"/>
    <w:rsid w:val="00340C6B"/>
    <w:rsid w:val="00341B75"/>
    <w:rsid w:val="0034624B"/>
    <w:rsid w:val="00346737"/>
    <w:rsid w:val="00352A6F"/>
    <w:rsid w:val="003617D5"/>
    <w:rsid w:val="00366601"/>
    <w:rsid w:val="003667D1"/>
    <w:rsid w:val="003772BA"/>
    <w:rsid w:val="0038221D"/>
    <w:rsid w:val="003841EE"/>
    <w:rsid w:val="0039070F"/>
    <w:rsid w:val="00391110"/>
    <w:rsid w:val="0039486F"/>
    <w:rsid w:val="003A4BF5"/>
    <w:rsid w:val="003A5327"/>
    <w:rsid w:val="003A539A"/>
    <w:rsid w:val="003A588B"/>
    <w:rsid w:val="003A68D9"/>
    <w:rsid w:val="003B749E"/>
    <w:rsid w:val="003C0365"/>
    <w:rsid w:val="003C09C2"/>
    <w:rsid w:val="003C67C1"/>
    <w:rsid w:val="003D029A"/>
    <w:rsid w:val="003D5FE9"/>
    <w:rsid w:val="003D6CDB"/>
    <w:rsid w:val="0040631B"/>
    <w:rsid w:val="004063FA"/>
    <w:rsid w:val="00407460"/>
    <w:rsid w:val="00412452"/>
    <w:rsid w:val="00412679"/>
    <w:rsid w:val="00423F9C"/>
    <w:rsid w:val="00424E58"/>
    <w:rsid w:val="004255C2"/>
    <w:rsid w:val="0042761E"/>
    <w:rsid w:val="004325EE"/>
    <w:rsid w:val="00433B19"/>
    <w:rsid w:val="0044268E"/>
    <w:rsid w:val="004460E1"/>
    <w:rsid w:val="00451C74"/>
    <w:rsid w:val="00465510"/>
    <w:rsid w:val="00467830"/>
    <w:rsid w:val="004707EB"/>
    <w:rsid w:val="0047208E"/>
    <w:rsid w:val="004770A0"/>
    <w:rsid w:val="004806F4"/>
    <w:rsid w:val="00483B95"/>
    <w:rsid w:val="00485D72"/>
    <w:rsid w:val="00486C16"/>
    <w:rsid w:val="00492E25"/>
    <w:rsid w:val="004933EF"/>
    <w:rsid w:val="00493F10"/>
    <w:rsid w:val="00495424"/>
    <w:rsid w:val="004A1682"/>
    <w:rsid w:val="004A1ED8"/>
    <w:rsid w:val="004A26F6"/>
    <w:rsid w:val="004A4509"/>
    <w:rsid w:val="004A4930"/>
    <w:rsid w:val="004A4CEF"/>
    <w:rsid w:val="004A68DA"/>
    <w:rsid w:val="004B51D3"/>
    <w:rsid w:val="004C046F"/>
    <w:rsid w:val="004C4712"/>
    <w:rsid w:val="004C5FFF"/>
    <w:rsid w:val="004C7825"/>
    <w:rsid w:val="004D0836"/>
    <w:rsid w:val="004E12A8"/>
    <w:rsid w:val="004E1798"/>
    <w:rsid w:val="004E43BB"/>
    <w:rsid w:val="004E702E"/>
    <w:rsid w:val="004F249B"/>
    <w:rsid w:val="004F27E5"/>
    <w:rsid w:val="004F6B84"/>
    <w:rsid w:val="00507379"/>
    <w:rsid w:val="00511988"/>
    <w:rsid w:val="00512314"/>
    <w:rsid w:val="00523943"/>
    <w:rsid w:val="00524C38"/>
    <w:rsid w:val="0052732F"/>
    <w:rsid w:val="0053092B"/>
    <w:rsid w:val="00532B74"/>
    <w:rsid w:val="005349DF"/>
    <w:rsid w:val="00535126"/>
    <w:rsid w:val="00535128"/>
    <w:rsid w:val="0053631A"/>
    <w:rsid w:val="00540927"/>
    <w:rsid w:val="00545894"/>
    <w:rsid w:val="0055387A"/>
    <w:rsid w:val="005600CA"/>
    <w:rsid w:val="00561FED"/>
    <w:rsid w:val="00564A3C"/>
    <w:rsid w:val="005671C0"/>
    <w:rsid w:val="005709C9"/>
    <w:rsid w:val="005728C2"/>
    <w:rsid w:val="00576B28"/>
    <w:rsid w:val="0058784F"/>
    <w:rsid w:val="00592146"/>
    <w:rsid w:val="005A5996"/>
    <w:rsid w:val="005B1462"/>
    <w:rsid w:val="005B4B46"/>
    <w:rsid w:val="005B7709"/>
    <w:rsid w:val="005B78F4"/>
    <w:rsid w:val="005C20EA"/>
    <w:rsid w:val="005D0F47"/>
    <w:rsid w:val="005D3376"/>
    <w:rsid w:val="005D580A"/>
    <w:rsid w:val="005E16F7"/>
    <w:rsid w:val="005F3B32"/>
    <w:rsid w:val="00600C8C"/>
    <w:rsid w:val="006018EB"/>
    <w:rsid w:val="00604F4D"/>
    <w:rsid w:val="00607697"/>
    <w:rsid w:val="006125A5"/>
    <w:rsid w:val="00612BCA"/>
    <w:rsid w:val="006174F3"/>
    <w:rsid w:val="00634B3C"/>
    <w:rsid w:val="006362C7"/>
    <w:rsid w:val="00637B6E"/>
    <w:rsid w:val="00640663"/>
    <w:rsid w:val="006517C2"/>
    <w:rsid w:val="00653EAE"/>
    <w:rsid w:val="00657EA7"/>
    <w:rsid w:val="006665B6"/>
    <w:rsid w:val="00671F47"/>
    <w:rsid w:val="00672946"/>
    <w:rsid w:val="00673AA6"/>
    <w:rsid w:val="006767E8"/>
    <w:rsid w:val="00682F66"/>
    <w:rsid w:val="00683921"/>
    <w:rsid w:val="0068507C"/>
    <w:rsid w:val="0068546E"/>
    <w:rsid w:val="00687935"/>
    <w:rsid w:val="0069172C"/>
    <w:rsid w:val="00691BE7"/>
    <w:rsid w:val="0069253F"/>
    <w:rsid w:val="00693571"/>
    <w:rsid w:val="00695871"/>
    <w:rsid w:val="0069799C"/>
    <w:rsid w:val="006A1902"/>
    <w:rsid w:val="006A2D4A"/>
    <w:rsid w:val="006A363A"/>
    <w:rsid w:val="006C3F76"/>
    <w:rsid w:val="006C55EF"/>
    <w:rsid w:val="006D061B"/>
    <w:rsid w:val="006D3A8F"/>
    <w:rsid w:val="006D52AD"/>
    <w:rsid w:val="006D5F3D"/>
    <w:rsid w:val="006E168E"/>
    <w:rsid w:val="006F0543"/>
    <w:rsid w:val="006F1D92"/>
    <w:rsid w:val="006F6651"/>
    <w:rsid w:val="007051AF"/>
    <w:rsid w:val="00705A07"/>
    <w:rsid w:val="0071419E"/>
    <w:rsid w:val="00720C88"/>
    <w:rsid w:val="00723397"/>
    <w:rsid w:val="00734E19"/>
    <w:rsid w:val="007362B1"/>
    <w:rsid w:val="00737716"/>
    <w:rsid w:val="0074570B"/>
    <w:rsid w:val="00756A56"/>
    <w:rsid w:val="00762EB1"/>
    <w:rsid w:val="00762F78"/>
    <w:rsid w:val="00763200"/>
    <w:rsid w:val="007652AE"/>
    <w:rsid w:val="00765E99"/>
    <w:rsid w:val="00772578"/>
    <w:rsid w:val="00775460"/>
    <w:rsid w:val="00780BA5"/>
    <w:rsid w:val="00790C43"/>
    <w:rsid w:val="00792001"/>
    <w:rsid w:val="00793ACC"/>
    <w:rsid w:val="007A6BD9"/>
    <w:rsid w:val="007B1D2A"/>
    <w:rsid w:val="007B253B"/>
    <w:rsid w:val="007B58B5"/>
    <w:rsid w:val="007C025D"/>
    <w:rsid w:val="007C057E"/>
    <w:rsid w:val="007C1B39"/>
    <w:rsid w:val="007C239A"/>
    <w:rsid w:val="007C5166"/>
    <w:rsid w:val="007C546A"/>
    <w:rsid w:val="007C5598"/>
    <w:rsid w:val="007C55D2"/>
    <w:rsid w:val="007C5C3D"/>
    <w:rsid w:val="007D1139"/>
    <w:rsid w:val="007E76C8"/>
    <w:rsid w:val="007F0AC0"/>
    <w:rsid w:val="008000BA"/>
    <w:rsid w:val="00807608"/>
    <w:rsid w:val="00807EFD"/>
    <w:rsid w:val="00811428"/>
    <w:rsid w:val="0081446C"/>
    <w:rsid w:val="00814DB4"/>
    <w:rsid w:val="00815968"/>
    <w:rsid w:val="00816A35"/>
    <w:rsid w:val="00816CEE"/>
    <w:rsid w:val="008179C2"/>
    <w:rsid w:val="00817BF4"/>
    <w:rsid w:val="008202E2"/>
    <w:rsid w:val="008223AA"/>
    <w:rsid w:val="0082351F"/>
    <w:rsid w:val="00823A4E"/>
    <w:rsid w:val="00824224"/>
    <w:rsid w:val="00831D64"/>
    <w:rsid w:val="00835FEE"/>
    <w:rsid w:val="00837123"/>
    <w:rsid w:val="0085035A"/>
    <w:rsid w:val="00853CA7"/>
    <w:rsid w:val="00870209"/>
    <w:rsid w:val="00883BEA"/>
    <w:rsid w:val="008878C8"/>
    <w:rsid w:val="00890380"/>
    <w:rsid w:val="0089357D"/>
    <w:rsid w:val="00893765"/>
    <w:rsid w:val="00895AA7"/>
    <w:rsid w:val="008A1872"/>
    <w:rsid w:val="008B18E9"/>
    <w:rsid w:val="008B193D"/>
    <w:rsid w:val="008B1EDA"/>
    <w:rsid w:val="008B61C4"/>
    <w:rsid w:val="008C2F10"/>
    <w:rsid w:val="008C74AD"/>
    <w:rsid w:val="008D33B5"/>
    <w:rsid w:val="008E07BB"/>
    <w:rsid w:val="008E33A8"/>
    <w:rsid w:val="008E4ACC"/>
    <w:rsid w:val="008F0861"/>
    <w:rsid w:val="00907915"/>
    <w:rsid w:val="00915823"/>
    <w:rsid w:val="00917CDE"/>
    <w:rsid w:val="009216CB"/>
    <w:rsid w:val="0092218A"/>
    <w:rsid w:val="00932234"/>
    <w:rsid w:val="00934D67"/>
    <w:rsid w:val="009421FE"/>
    <w:rsid w:val="00944606"/>
    <w:rsid w:val="00946068"/>
    <w:rsid w:val="00954E79"/>
    <w:rsid w:val="009573D1"/>
    <w:rsid w:val="00961095"/>
    <w:rsid w:val="0096370D"/>
    <w:rsid w:val="00975100"/>
    <w:rsid w:val="009768E1"/>
    <w:rsid w:val="009777F7"/>
    <w:rsid w:val="0098034B"/>
    <w:rsid w:val="00987B11"/>
    <w:rsid w:val="009970C3"/>
    <w:rsid w:val="009A5421"/>
    <w:rsid w:val="009B0951"/>
    <w:rsid w:val="009C3433"/>
    <w:rsid w:val="009C6210"/>
    <w:rsid w:val="009C688F"/>
    <w:rsid w:val="009D00C8"/>
    <w:rsid w:val="009D5B02"/>
    <w:rsid w:val="009E2D8C"/>
    <w:rsid w:val="009F2476"/>
    <w:rsid w:val="009F3B6C"/>
    <w:rsid w:val="009F3DA8"/>
    <w:rsid w:val="009F6CEF"/>
    <w:rsid w:val="00A03B20"/>
    <w:rsid w:val="00A074DF"/>
    <w:rsid w:val="00A10F47"/>
    <w:rsid w:val="00A12C92"/>
    <w:rsid w:val="00A12E47"/>
    <w:rsid w:val="00A17883"/>
    <w:rsid w:val="00A21C99"/>
    <w:rsid w:val="00A23B9F"/>
    <w:rsid w:val="00A41C42"/>
    <w:rsid w:val="00A4433A"/>
    <w:rsid w:val="00A6070F"/>
    <w:rsid w:val="00A616C1"/>
    <w:rsid w:val="00A63F2D"/>
    <w:rsid w:val="00A71D67"/>
    <w:rsid w:val="00A74FC6"/>
    <w:rsid w:val="00A75803"/>
    <w:rsid w:val="00A81E75"/>
    <w:rsid w:val="00A8243F"/>
    <w:rsid w:val="00A834B7"/>
    <w:rsid w:val="00A863D8"/>
    <w:rsid w:val="00A86936"/>
    <w:rsid w:val="00A93B60"/>
    <w:rsid w:val="00A9597D"/>
    <w:rsid w:val="00AA0B39"/>
    <w:rsid w:val="00AA2F6F"/>
    <w:rsid w:val="00AA366A"/>
    <w:rsid w:val="00AA6FCE"/>
    <w:rsid w:val="00AA7F0F"/>
    <w:rsid w:val="00AB07D3"/>
    <w:rsid w:val="00AB16F1"/>
    <w:rsid w:val="00AC06FF"/>
    <w:rsid w:val="00AD2D01"/>
    <w:rsid w:val="00AE4FD4"/>
    <w:rsid w:val="00AE667F"/>
    <w:rsid w:val="00B00017"/>
    <w:rsid w:val="00B008B0"/>
    <w:rsid w:val="00B01613"/>
    <w:rsid w:val="00B03DA5"/>
    <w:rsid w:val="00B200D8"/>
    <w:rsid w:val="00B2472F"/>
    <w:rsid w:val="00B26DD3"/>
    <w:rsid w:val="00B34C35"/>
    <w:rsid w:val="00B37195"/>
    <w:rsid w:val="00B41038"/>
    <w:rsid w:val="00B513FF"/>
    <w:rsid w:val="00B62FCB"/>
    <w:rsid w:val="00B676CE"/>
    <w:rsid w:val="00B6783E"/>
    <w:rsid w:val="00B7026C"/>
    <w:rsid w:val="00B733C7"/>
    <w:rsid w:val="00B7393C"/>
    <w:rsid w:val="00B752FD"/>
    <w:rsid w:val="00B8093D"/>
    <w:rsid w:val="00B962C3"/>
    <w:rsid w:val="00B96BB9"/>
    <w:rsid w:val="00BA06EA"/>
    <w:rsid w:val="00BA159D"/>
    <w:rsid w:val="00BA2C68"/>
    <w:rsid w:val="00BB6E1B"/>
    <w:rsid w:val="00BB7407"/>
    <w:rsid w:val="00BC3625"/>
    <w:rsid w:val="00BC5611"/>
    <w:rsid w:val="00BC70AB"/>
    <w:rsid w:val="00BD2B85"/>
    <w:rsid w:val="00BE4243"/>
    <w:rsid w:val="00BE6293"/>
    <w:rsid w:val="00C02E88"/>
    <w:rsid w:val="00C04208"/>
    <w:rsid w:val="00C06E85"/>
    <w:rsid w:val="00C06EB5"/>
    <w:rsid w:val="00C17C6E"/>
    <w:rsid w:val="00C21FBA"/>
    <w:rsid w:val="00C23FC8"/>
    <w:rsid w:val="00C258D6"/>
    <w:rsid w:val="00C26E64"/>
    <w:rsid w:val="00C30875"/>
    <w:rsid w:val="00C30FF0"/>
    <w:rsid w:val="00C332A9"/>
    <w:rsid w:val="00C33EE9"/>
    <w:rsid w:val="00C42C3D"/>
    <w:rsid w:val="00C44602"/>
    <w:rsid w:val="00C46E46"/>
    <w:rsid w:val="00C54C13"/>
    <w:rsid w:val="00C56209"/>
    <w:rsid w:val="00C605A4"/>
    <w:rsid w:val="00C6718D"/>
    <w:rsid w:val="00C72CF3"/>
    <w:rsid w:val="00C75FB6"/>
    <w:rsid w:val="00C76EEA"/>
    <w:rsid w:val="00C84693"/>
    <w:rsid w:val="00C8641D"/>
    <w:rsid w:val="00C94B5B"/>
    <w:rsid w:val="00CA0517"/>
    <w:rsid w:val="00CB3B9C"/>
    <w:rsid w:val="00CB5383"/>
    <w:rsid w:val="00CC3BFF"/>
    <w:rsid w:val="00CD0BB6"/>
    <w:rsid w:val="00CD0D14"/>
    <w:rsid w:val="00CD44B0"/>
    <w:rsid w:val="00CD6967"/>
    <w:rsid w:val="00CE2C06"/>
    <w:rsid w:val="00CE4B8E"/>
    <w:rsid w:val="00CE7185"/>
    <w:rsid w:val="00CF1AB1"/>
    <w:rsid w:val="00CF3A9E"/>
    <w:rsid w:val="00CF50F5"/>
    <w:rsid w:val="00CF684C"/>
    <w:rsid w:val="00CF7EB2"/>
    <w:rsid w:val="00D004BA"/>
    <w:rsid w:val="00D07CD2"/>
    <w:rsid w:val="00D113D8"/>
    <w:rsid w:val="00D13041"/>
    <w:rsid w:val="00D155D1"/>
    <w:rsid w:val="00D17682"/>
    <w:rsid w:val="00D21AAE"/>
    <w:rsid w:val="00D2694E"/>
    <w:rsid w:val="00D30055"/>
    <w:rsid w:val="00D31890"/>
    <w:rsid w:val="00D34DD5"/>
    <w:rsid w:val="00D35956"/>
    <w:rsid w:val="00D526D1"/>
    <w:rsid w:val="00D566C2"/>
    <w:rsid w:val="00D62C04"/>
    <w:rsid w:val="00D63AA8"/>
    <w:rsid w:val="00D76B5E"/>
    <w:rsid w:val="00D92076"/>
    <w:rsid w:val="00D949BF"/>
    <w:rsid w:val="00DA686E"/>
    <w:rsid w:val="00DB49F3"/>
    <w:rsid w:val="00DC4A94"/>
    <w:rsid w:val="00DC72A8"/>
    <w:rsid w:val="00DC7A9D"/>
    <w:rsid w:val="00DD1C6B"/>
    <w:rsid w:val="00DD453A"/>
    <w:rsid w:val="00DD5BCB"/>
    <w:rsid w:val="00DE2CC5"/>
    <w:rsid w:val="00DF576C"/>
    <w:rsid w:val="00E06443"/>
    <w:rsid w:val="00E24407"/>
    <w:rsid w:val="00E325B7"/>
    <w:rsid w:val="00E45C6C"/>
    <w:rsid w:val="00E4701E"/>
    <w:rsid w:val="00E47E47"/>
    <w:rsid w:val="00E51A7E"/>
    <w:rsid w:val="00E576C7"/>
    <w:rsid w:val="00E6628A"/>
    <w:rsid w:val="00E77B96"/>
    <w:rsid w:val="00E80310"/>
    <w:rsid w:val="00E81A07"/>
    <w:rsid w:val="00E822D5"/>
    <w:rsid w:val="00E822E8"/>
    <w:rsid w:val="00E83D68"/>
    <w:rsid w:val="00E92F4F"/>
    <w:rsid w:val="00E97AF2"/>
    <w:rsid w:val="00EA0411"/>
    <w:rsid w:val="00EA1F70"/>
    <w:rsid w:val="00EA469B"/>
    <w:rsid w:val="00EA5656"/>
    <w:rsid w:val="00EA5A9B"/>
    <w:rsid w:val="00EA7D68"/>
    <w:rsid w:val="00EB1141"/>
    <w:rsid w:val="00EB188D"/>
    <w:rsid w:val="00EB740B"/>
    <w:rsid w:val="00EC48D8"/>
    <w:rsid w:val="00ED02B3"/>
    <w:rsid w:val="00ED103A"/>
    <w:rsid w:val="00ED1818"/>
    <w:rsid w:val="00ED3392"/>
    <w:rsid w:val="00ED4E9C"/>
    <w:rsid w:val="00ED6A55"/>
    <w:rsid w:val="00EE4445"/>
    <w:rsid w:val="00EE6AB7"/>
    <w:rsid w:val="00EF10EA"/>
    <w:rsid w:val="00EF1E62"/>
    <w:rsid w:val="00EF32C3"/>
    <w:rsid w:val="00EF469D"/>
    <w:rsid w:val="00EF5485"/>
    <w:rsid w:val="00EF5C85"/>
    <w:rsid w:val="00EF6B2C"/>
    <w:rsid w:val="00F01789"/>
    <w:rsid w:val="00F04796"/>
    <w:rsid w:val="00F06293"/>
    <w:rsid w:val="00F11749"/>
    <w:rsid w:val="00F15983"/>
    <w:rsid w:val="00F27331"/>
    <w:rsid w:val="00F3139D"/>
    <w:rsid w:val="00F34EC4"/>
    <w:rsid w:val="00F428ED"/>
    <w:rsid w:val="00F43687"/>
    <w:rsid w:val="00F701E2"/>
    <w:rsid w:val="00F740BE"/>
    <w:rsid w:val="00F81C2C"/>
    <w:rsid w:val="00F82B74"/>
    <w:rsid w:val="00F8623F"/>
    <w:rsid w:val="00FA52E3"/>
    <w:rsid w:val="00FA6D1B"/>
    <w:rsid w:val="00FB1846"/>
    <w:rsid w:val="00FD0529"/>
    <w:rsid w:val="00FD0648"/>
    <w:rsid w:val="00FE142B"/>
    <w:rsid w:val="00FE431D"/>
    <w:rsid w:val="00FF4259"/>
    <w:rsid w:val="00FF4FF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34B7"/>
  </w:style>
  <w:style w:type="paragraph" w:styleId="Heading1">
    <w:name w:val="heading 1"/>
    <w:basedOn w:val="Normal"/>
    <w:next w:val="Normal"/>
    <w:link w:val="Heading1Char"/>
    <w:uiPriority w:val="9"/>
    <w:qFormat/>
    <w:rsid w:val="00807E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7EFD"/>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D31890"/>
    <w:pPr>
      <w:pBdr>
        <w:bottom w:val="single" w:sz="8" w:space="4" w:color="4F81BD" w:themeColor="accent1"/>
      </w:pBdr>
      <w:spacing w:after="300" w:line="240" w:lineRule="auto"/>
      <w:contextualSpacing/>
      <w:jc w:val="center"/>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31890"/>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C42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42C3D"/>
  </w:style>
  <w:style w:type="paragraph" w:styleId="Footer">
    <w:name w:val="footer"/>
    <w:basedOn w:val="Normal"/>
    <w:link w:val="FooterChar"/>
    <w:uiPriority w:val="99"/>
    <w:unhideWhenUsed/>
    <w:rsid w:val="00C42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2C3D"/>
  </w:style>
  <w:style w:type="paragraph" w:styleId="BalloonText">
    <w:name w:val="Balloon Text"/>
    <w:basedOn w:val="Normal"/>
    <w:link w:val="BalloonTextChar"/>
    <w:uiPriority w:val="99"/>
    <w:semiHidden/>
    <w:unhideWhenUsed/>
    <w:rsid w:val="00C42C3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2C3D"/>
    <w:rPr>
      <w:rFonts w:ascii="Tahoma" w:hAnsi="Tahoma" w:cs="Tahoma"/>
      <w:sz w:val="16"/>
      <w:szCs w:val="16"/>
    </w:rPr>
  </w:style>
  <w:style w:type="paragraph" w:styleId="Subtitle">
    <w:name w:val="Subtitle"/>
    <w:basedOn w:val="Normal"/>
    <w:next w:val="Normal"/>
    <w:link w:val="SubtitleChar"/>
    <w:uiPriority w:val="11"/>
    <w:qFormat/>
    <w:rsid w:val="00C42C3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42C3D"/>
    <w:rPr>
      <w:rFonts w:asciiTheme="majorHAnsi" w:eastAsiaTheme="majorEastAsia" w:hAnsiTheme="majorHAnsi" w:cstheme="majorBidi"/>
      <w:i/>
      <w:iCs/>
      <w:color w:val="4F81BD" w:themeColor="accent1"/>
      <w:spacing w:val="15"/>
      <w:sz w:val="24"/>
      <w:szCs w:val="24"/>
    </w:rPr>
  </w:style>
  <w:style w:type="paragraph" w:styleId="NoSpacing">
    <w:name w:val="No Spacing"/>
    <w:link w:val="NoSpacingChar"/>
    <w:uiPriority w:val="1"/>
    <w:qFormat/>
    <w:rsid w:val="00114C52"/>
    <w:pPr>
      <w:spacing w:after="0" w:line="240" w:lineRule="auto"/>
    </w:pPr>
  </w:style>
  <w:style w:type="paragraph" w:styleId="ListParagraph">
    <w:name w:val="List Paragraph"/>
    <w:basedOn w:val="Normal"/>
    <w:uiPriority w:val="34"/>
    <w:qFormat/>
    <w:rsid w:val="004E43BB"/>
    <w:pPr>
      <w:ind w:left="720"/>
      <w:contextualSpacing/>
    </w:pPr>
  </w:style>
  <w:style w:type="paragraph" w:styleId="TOCHeading">
    <w:name w:val="TOC Heading"/>
    <w:basedOn w:val="Heading1"/>
    <w:next w:val="Normal"/>
    <w:uiPriority w:val="39"/>
    <w:semiHidden/>
    <w:unhideWhenUsed/>
    <w:qFormat/>
    <w:rsid w:val="006D061B"/>
    <w:pPr>
      <w:outlineLvl w:val="9"/>
    </w:pPr>
  </w:style>
  <w:style w:type="paragraph" w:styleId="TOC1">
    <w:name w:val="toc 1"/>
    <w:basedOn w:val="Normal"/>
    <w:next w:val="Normal"/>
    <w:autoRedefine/>
    <w:uiPriority w:val="39"/>
    <w:unhideWhenUsed/>
    <w:rsid w:val="006D061B"/>
    <w:pPr>
      <w:spacing w:after="100"/>
    </w:pPr>
  </w:style>
  <w:style w:type="character" w:styleId="Hyperlink">
    <w:name w:val="Hyperlink"/>
    <w:basedOn w:val="DefaultParagraphFont"/>
    <w:uiPriority w:val="99"/>
    <w:unhideWhenUsed/>
    <w:rsid w:val="006D061B"/>
    <w:rPr>
      <w:color w:val="0000FF" w:themeColor="hyperlink"/>
      <w:u w:val="single"/>
    </w:rPr>
  </w:style>
  <w:style w:type="table" w:styleId="TableGrid">
    <w:name w:val="Table Grid"/>
    <w:basedOn w:val="TableNormal"/>
    <w:uiPriority w:val="59"/>
    <w:rsid w:val="006D06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Strong">
    <w:name w:val="Strong"/>
    <w:basedOn w:val="DefaultParagraphFont"/>
    <w:uiPriority w:val="22"/>
    <w:qFormat/>
    <w:rsid w:val="0005468B"/>
    <w:rPr>
      <w:b/>
      <w:bCs/>
    </w:rPr>
  </w:style>
  <w:style w:type="paragraph" w:styleId="NormalWeb">
    <w:name w:val="Normal (Web)"/>
    <w:basedOn w:val="Normal"/>
    <w:uiPriority w:val="99"/>
    <w:semiHidden/>
    <w:unhideWhenUsed/>
    <w:rsid w:val="0005468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rsid w:val="0014275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434427">
      <w:bodyDiv w:val="1"/>
      <w:marLeft w:val="0"/>
      <w:marRight w:val="0"/>
      <w:marTop w:val="0"/>
      <w:marBottom w:val="0"/>
      <w:divBdr>
        <w:top w:val="none" w:sz="0" w:space="0" w:color="auto"/>
        <w:left w:val="none" w:sz="0" w:space="0" w:color="auto"/>
        <w:bottom w:val="none" w:sz="0" w:space="0" w:color="auto"/>
        <w:right w:val="none" w:sz="0" w:space="0" w:color="auto"/>
      </w:divBdr>
    </w:div>
    <w:div w:id="94448588">
      <w:bodyDiv w:val="1"/>
      <w:marLeft w:val="0"/>
      <w:marRight w:val="0"/>
      <w:marTop w:val="0"/>
      <w:marBottom w:val="0"/>
      <w:divBdr>
        <w:top w:val="none" w:sz="0" w:space="0" w:color="auto"/>
        <w:left w:val="none" w:sz="0" w:space="0" w:color="auto"/>
        <w:bottom w:val="none" w:sz="0" w:space="0" w:color="auto"/>
        <w:right w:val="none" w:sz="0" w:space="0" w:color="auto"/>
      </w:divBdr>
    </w:div>
    <w:div w:id="141429698">
      <w:bodyDiv w:val="1"/>
      <w:marLeft w:val="0"/>
      <w:marRight w:val="0"/>
      <w:marTop w:val="0"/>
      <w:marBottom w:val="0"/>
      <w:divBdr>
        <w:top w:val="none" w:sz="0" w:space="0" w:color="auto"/>
        <w:left w:val="none" w:sz="0" w:space="0" w:color="auto"/>
        <w:bottom w:val="none" w:sz="0" w:space="0" w:color="auto"/>
        <w:right w:val="none" w:sz="0" w:space="0" w:color="auto"/>
      </w:divBdr>
    </w:div>
    <w:div w:id="205680176">
      <w:bodyDiv w:val="1"/>
      <w:marLeft w:val="0"/>
      <w:marRight w:val="0"/>
      <w:marTop w:val="0"/>
      <w:marBottom w:val="0"/>
      <w:divBdr>
        <w:top w:val="none" w:sz="0" w:space="0" w:color="auto"/>
        <w:left w:val="none" w:sz="0" w:space="0" w:color="auto"/>
        <w:bottom w:val="none" w:sz="0" w:space="0" w:color="auto"/>
        <w:right w:val="none" w:sz="0" w:space="0" w:color="auto"/>
      </w:divBdr>
    </w:div>
    <w:div w:id="216169699">
      <w:bodyDiv w:val="1"/>
      <w:marLeft w:val="0"/>
      <w:marRight w:val="0"/>
      <w:marTop w:val="0"/>
      <w:marBottom w:val="0"/>
      <w:divBdr>
        <w:top w:val="none" w:sz="0" w:space="0" w:color="auto"/>
        <w:left w:val="none" w:sz="0" w:space="0" w:color="auto"/>
        <w:bottom w:val="none" w:sz="0" w:space="0" w:color="auto"/>
        <w:right w:val="none" w:sz="0" w:space="0" w:color="auto"/>
      </w:divBdr>
    </w:div>
    <w:div w:id="322052686">
      <w:bodyDiv w:val="1"/>
      <w:marLeft w:val="0"/>
      <w:marRight w:val="0"/>
      <w:marTop w:val="0"/>
      <w:marBottom w:val="0"/>
      <w:divBdr>
        <w:top w:val="none" w:sz="0" w:space="0" w:color="auto"/>
        <w:left w:val="none" w:sz="0" w:space="0" w:color="auto"/>
        <w:bottom w:val="none" w:sz="0" w:space="0" w:color="auto"/>
        <w:right w:val="none" w:sz="0" w:space="0" w:color="auto"/>
      </w:divBdr>
    </w:div>
    <w:div w:id="357582276">
      <w:bodyDiv w:val="1"/>
      <w:marLeft w:val="0"/>
      <w:marRight w:val="0"/>
      <w:marTop w:val="0"/>
      <w:marBottom w:val="0"/>
      <w:divBdr>
        <w:top w:val="none" w:sz="0" w:space="0" w:color="auto"/>
        <w:left w:val="none" w:sz="0" w:space="0" w:color="auto"/>
        <w:bottom w:val="none" w:sz="0" w:space="0" w:color="auto"/>
        <w:right w:val="none" w:sz="0" w:space="0" w:color="auto"/>
      </w:divBdr>
    </w:div>
    <w:div w:id="425731400">
      <w:bodyDiv w:val="1"/>
      <w:marLeft w:val="0"/>
      <w:marRight w:val="0"/>
      <w:marTop w:val="0"/>
      <w:marBottom w:val="0"/>
      <w:divBdr>
        <w:top w:val="none" w:sz="0" w:space="0" w:color="auto"/>
        <w:left w:val="none" w:sz="0" w:space="0" w:color="auto"/>
        <w:bottom w:val="none" w:sz="0" w:space="0" w:color="auto"/>
        <w:right w:val="none" w:sz="0" w:space="0" w:color="auto"/>
      </w:divBdr>
    </w:div>
    <w:div w:id="455031369">
      <w:bodyDiv w:val="1"/>
      <w:marLeft w:val="0"/>
      <w:marRight w:val="0"/>
      <w:marTop w:val="0"/>
      <w:marBottom w:val="0"/>
      <w:divBdr>
        <w:top w:val="none" w:sz="0" w:space="0" w:color="auto"/>
        <w:left w:val="none" w:sz="0" w:space="0" w:color="auto"/>
        <w:bottom w:val="none" w:sz="0" w:space="0" w:color="auto"/>
        <w:right w:val="none" w:sz="0" w:space="0" w:color="auto"/>
      </w:divBdr>
    </w:div>
    <w:div w:id="487329779">
      <w:bodyDiv w:val="1"/>
      <w:marLeft w:val="0"/>
      <w:marRight w:val="0"/>
      <w:marTop w:val="0"/>
      <w:marBottom w:val="0"/>
      <w:divBdr>
        <w:top w:val="none" w:sz="0" w:space="0" w:color="auto"/>
        <w:left w:val="none" w:sz="0" w:space="0" w:color="auto"/>
        <w:bottom w:val="none" w:sz="0" w:space="0" w:color="auto"/>
        <w:right w:val="none" w:sz="0" w:space="0" w:color="auto"/>
      </w:divBdr>
    </w:div>
    <w:div w:id="581111586">
      <w:bodyDiv w:val="1"/>
      <w:marLeft w:val="0"/>
      <w:marRight w:val="0"/>
      <w:marTop w:val="0"/>
      <w:marBottom w:val="0"/>
      <w:divBdr>
        <w:top w:val="none" w:sz="0" w:space="0" w:color="auto"/>
        <w:left w:val="none" w:sz="0" w:space="0" w:color="auto"/>
        <w:bottom w:val="none" w:sz="0" w:space="0" w:color="auto"/>
        <w:right w:val="none" w:sz="0" w:space="0" w:color="auto"/>
      </w:divBdr>
    </w:div>
    <w:div w:id="583417763">
      <w:bodyDiv w:val="1"/>
      <w:marLeft w:val="0"/>
      <w:marRight w:val="0"/>
      <w:marTop w:val="0"/>
      <w:marBottom w:val="0"/>
      <w:divBdr>
        <w:top w:val="none" w:sz="0" w:space="0" w:color="auto"/>
        <w:left w:val="none" w:sz="0" w:space="0" w:color="auto"/>
        <w:bottom w:val="none" w:sz="0" w:space="0" w:color="auto"/>
        <w:right w:val="none" w:sz="0" w:space="0" w:color="auto"/>
      </w:divBdr>
    </w:div>
    <w:div w:id="684286078">
      <w:bodyDiv w:val="1"/>
      <w:marLeft w:val="0"/>
      <w:marRight w:val="0"/>
      <w:marTop w:val="0"/>
      <w:marBottom w:val="0"/>
      <w:divBdr>
        <w:top w:val="none" w:sz="0" w:space="0" w:color="auto"/>
        <w:left w:val="none" w:sz="0" w:space="0" w:color="auto"/>
        <w:bottom w:val="none" w:sz="0" w:space="0" w:color="auto"/>
        <w:right w:val="none" w:sz="0" w:space="0" w:color="auto"/>
      </w:divBdr>
    </w:div>
    <w:div w:id="748769897">
      <w:bodyDiv w:val="1"/>
      <w:marLeft w:val="0"/>
      <w:marRight w:val="0"/>
      <w:marTop w:val="0"/>
      <w:marBottom w:val="0"/>
      <w:divBdr>
        <w:top w:val="none" w:sz="0" w:space="0" w:color="auto"/>
        <w:left w:val="none" w:sz="0" w:space="0" w:color="auto"/>
        <w:bottom w:val="none" w:sz="0" w:space="0" w:color="auto"/>
        <w:right w:val="none" w:sz="0" w:space="0" w:color="auto"/>
      </w:divBdr>
    </w:div>
    <w:div w:id="892932355">
      <w:bodyDiv w:val="1"/>
      <w:marLeft w:val="0"/>
      <w:marRight w:val="0"/>
      <w:marTop w:val="0"/>
      <w:marBottom w:val="0"/>
      <w:divBdr>
        <w:top w:val="none" w:sz="0" w:space="0" w:color="auto"/>
        <w:left w:val="none" w:sz="0" w:space="0" w:color="auto"/>
        <w:bottom w:val="none" w:sz="0" w:space="0" w:color="auto"/>
        <w:right w:val="none" w:sz="0" w:space="0" w:color="auto"/>
      </w:divBdr>
    </w:div>
    <w:div w:id="905727673">
      <w:bodyDiv w:val="1"/>
      <w:marLeft w:val="0"/>
      <w:marRight w:val="0"/>
      <w:marTop w:val="0"/>
      <w:marBottom w:val="0"/>
      <w:divBdr>
        <w:top w:val="none" w:sz="0" w:space="0" w:color="auto"/>
        <w:left w:val="none" w:sz="0" w:space="0" w:color="auto"/>
        <w:bottom w:val="none" w:sz="0" w:space="0" w:color="auto"/>
        <w:right w:val="none" w:sz="0" w:space="0" w:color="auto"/>
      </w:divBdr>
    </w:div>
    <w:div w:id="913050876">
      <w:bodyDiv w:val="1"/>
      <w:marLeft w:val="0"/>
      <w:marRight w:val="0"/>
      <w:marTop w:val="0"/>
      <w:marBottom w:val="0"/>
      <w:divBdr>
        <w:top w:val="none" w:sz="0" w:space="0" w:color="auto"/>
        <w:left w:val="none" w:sz="0" w:space="0" w:color="auto"/>
        <w:bottom w:val="none" w:sz="0" w:space="0" w:color="auto"/>
        <w:right w:val="none" w:sz="0" w:space="0" w:color="auto"/>
      </w:divBdr>
    </w:div>
    <w:div w:id="993025554">
      <w:bodyDiv w:val="1"/>
      <w:marLeft w:val="0"/>
      <w:marRight w:val="0"/>
      <w:marTop w:val="0"/>
      <w:marBottom w:val="0"/>
      <w:divBdr>
        <w:top w:val="none" w:sz="0" w:space="0" w:color="auto"/>
        <w:left w:val="none" w:sz="0" w:space="0" w:color="auto"/>
        <w:bottom w:val="none" w:sz="0" w:space="0" w:color="auto"/>
        <w:right w:val="none" w:sz="0" w:space="0" w:color="auto"/>
      </w:divBdr>
    </w:div>
    <w:div w:id="1031757709">
      <w:bodyDiv w:val="1"/>
      <w:marLeft w:val="0"/>
      <w:marRight w:val="0"/>
      <w:marTop w:val="0"/>
      <w:marBottom w:val="0"/>
      <w:divBdr>
        <w:top w:val="none" w:sz="0" w:space="0" w:color="auto"/>
        <w:left w:val="none" w:sz="0" w:space="0" w:color="auto"/>
        <w:bottom w:val="none" w:sz="0" w:space="0" w:color="auto"/>
        <w:right w:val="none" w:sz="0" w:space="0" w:color="auto"/>
      </w:divBdr>
    </w:div>
    <w:div w:id="1039471655">
      <w:bodyDiv w:val="1"/>
      <w:marLeft w:val="0"/>
      <w:marRight w:val="0"/>
      <w:marTop w:val="0"/>
      <w:marBottom w:val="0"/>
      <w:divBdr>
        <w:top w:val="none" w:sz="0" w:space="0" w:color="auto"/>
        <w:left w:val="none" w:sz="0" w:space="0" w:color="auto"/>
        <w:bottom w:val="none" w:sz="0" w:space="0" w:color="auto"/>
        <w:right w:val="none" w:sz="0" w:space="0" w:color="auto"/>
      </w:divBdr>
    </w:div>
    <w:div w:id="1060403705">
      <w:bodyDiv w:val="1"/>
      <w:marLeft w:val="0"/>
      <w:marRight w:val="0"/>
      <w:marTop w:val="0"/>
      <w:marBottom w:val="0"/>
      <w:divBdr>
        <w:top w:val="none" w:sz="0" w:space="0" w:color="auto"/>
        <w:left w:val="none" w:sz="0" w:space="0" w:color="auto"/>
        <w:bottom w:val="none" w:sz="0" w:space="0" w:color="auto"/>
        <w:right w:val="none" w:sz="0" w:space="0" w:color="auto"/>
      </w:divBdr>
    </w:div>
    <w:div w:id="1124080220">
      <w:bodyDiv w:val="1"/>
      <w:marLeft w:val="0"/>
      <w:marRight w:val="0"/>
      <w:marTop w:val="0"/>
      <w:marBottom w:val="0"/>
      <w:divBdr>
        <w:top w:val="none" w:sz="0" w:space="0" w:color="auto"/>
        <w:left w:val="none" w:sz="0" w:space="0" w:color="auto"/>
        <w:bottom w:val="none" w:sz="0" w:space="0" w:color="auto"/>
        <w:right w:val="none" w:sz="0" w:space="0" w:color="auto"/>
      </w:divBdr>
    </w:div>
    <w:div w:id="1150682231">
      <w:bodyDiv w:val="1"/>
      <w:marLeft w:val="0"/>
      <w:marRight w:val="0"/>
      <w:marTop w:val="0"/>
      <w:marBottom w:val="0"/>
      <w:divBdr>
        <w:top w:val="none" w:sz="0" w:space="0" w:color="auto"/>
        <w:left w:val="none" w:sz="0" w:space="0" w:color="auto"/>
        <w:bottom w:val="none" w:sz="0" w:space="0" w:color="auto"/>
        <w:right w:val="none" w:sz="0" w:space="0" w:color="auto"/>
      </w:divBdr>
    </w:div>
    <w:div w:id="1151098365">
      <w:bodyDiv w:val="1"/>
      <w:marLeft w:val="0"/>
      <w:marRight w:val="0"/>
      <w:marTop w:val="0"/>
      <w:marBottom w:val="0"/>
      <w:divBdr>
        <w:top w:val="none" w:sz="0" w:space="0" w:color="auto"/>
        <w:left w:val="none" w:sz="0" w:space="0" w:color="auto"/>
        <w:bottom w:val="none" w:sz="0" w:space="0" w:color="auto"/>
        <w:right w:val="none" w:sz="0" w:space="0" w:color="auto"/>
      </w:divBdr>
    </w:div>
    <w:div w:id="1156610801">
      <w:bodyDiv w:val="1"/>
      <w:marLeft w:val="0"/>
      <w:marRight w:val="0"/>
      <w:marTop w:val="0"/>
      <w:marBottom w:val="0"/>
      <w:divBdr>
        <w:top w:val="none" w:sz="0" w:space="0" w:color="auto"/>
        <w:left w:val="none" w:sz="0" w:space="0" w:color="auto"/>
        <w:bottom w:val="none" w:sz="0" w:space="0" w:color="auto"/>
        <w:right w:val="none" w:sz="0" w:space="0" w:color="auto"/>
      </w:divBdr>
    </w:div>
    <w:div w:id="1179782201">
      <w:bodyDiv w:val="1"/>
      <w:marLeft w:val="0"/>
      <w:marRight w:val="0"/>
      <w:marTop w:val="0"/>
      <w:marBottom w:val="0"/>
      <w:divBdr>
        <w:top w:val="none" w:sz="0" w:space="0" w:color="auto"/>
        <w:left w:val="none" w:sz="0" w:space="0" w:color="auto"/>
        <w:bottom w:val="none" w:sz="0" w:space="0" w:color="auto"/>
        <w:right w:val="none" w:sz="0" w:space="0" w:color="auto"/>
      </w:divBdr>
    </w:div>
    <w:div w:id="1197113254">
      <w:bodyDiv w:val="1"/>
      <w:marLeft w:val="0"/>
      <w:marRight w:val="0"/>
      <w:marTop w:val="0"/>
      <w:marBottom w:val="0"/>
      <w:divBdr>
        <w:top w:val="none" w:sz="0" w:space="0" w:color="auto"/>
        <w:left w:val="none" w:sz="0" w:space="0" w:color="auto"/>
        <w:bottom w:val="none" w:sz="0" w:space="0" w:color="auto"/>
        <w:right w:val="none" w:sz="0" w:space="0" w:color="auto"/>
      </w:divBdr>
    </w:div>
    <w:div w:id="1201865237">
      <w:bodyDiv w:val="1"/>
      <w:marLeft w:val="0"/>
      <w:marRight w:val="0"/>
      <w:marTop w:val="0"/>
      <w:marBottom w:val="0"/>
      <w:divBdr>
        <w:top w:val="none" w:sz="0" w:space="0" w:color="auto"/>
        <w:left w:val="none" w:sz="0" w:space="0" w:color="auto"/>
        <w:bottom w:val="none" w:sz="0" w:space="0" w:color="auto"/>
        <w:right w:val="none" w:sz="0" w:space="0" w:color="auto"/>
      </w:divBdr>
    </w:div>
    <w:div w:id="1236279098">
      <w:bodyDiv w:val="1"/>
      <w:marLeft w:val="0"/>
      <w:marRight w:val="0"/>
      <w:marTop w:val="0"/>
      <w:marBottom w:val="0"/>
      <w:divBdr>
        <w:top w:val="none" w:sz="0" w:space="0" w:color="auto"/>
        <w:left w:val="none" w:sz="0" w:space="0" w:color="auto"/>
        <w:bottom w:val="none" w:sz="0" w:space="0" w:color="auto"/>
        <w:right w:val="none" w:sz="0" w:space="0" w:color="auto"/>
      </w:divBdr>
    </w:div>
    <w:div w:id="1257637613">
      <w:bodyDiv w:val="1"/>
      <w:marLeft w:val="0"/>
      <w:marRight w:val="0"/>
      <w:marTop w:val="0"/>
      <w:marBottom w:val="0"/>
      <w:divBdr>
        <w:top w:val="none" w:sz="0" w:space="0" w:color="auto"/>
        <w:left w:val="none" w:sz="0" w:space="0" w:color="auto"/>
        <w:bottom w:val="none" w:sz="0" w:space="0" w:color="auto"/>
        <w:right w:val="none" w:sz="0" w:space="0" w:color="auto"/>
      </w:divBdr>
    </w:div>
    <w:div w:id="1303928523">
      <w:bodyDiv w:val="1"/>
      <w:marLeft w:val="0"/>
      <w:marRight w:val="0"/>
      <w:marTop w:val="0"/>
      <w:marBottom w:val="0"/>
      <w:divBdr>
        <w:top w:val="none" w:sz="0" w:space="0" w:color="auto"/>
        <w:left w:val="none" w:sz="0" w:space="0" w:color="auto"/>
        <w:bottom w:val="none" w:sz="0" w:space="0" w:color="auto"/>
        <w:right w:val="none" w:sz="0" w:space="0" w:color="auto"/>
      </w:divBdr>
    </w:div>
    <w:div w:id="1416632975">
      <w:bodyDiv w:val="1"/>
      <w:marLeft w:val="0"/>
      <w:marRight w:val="0"/>
      <w:marTop w:val="0"/>
      <w:marBottom w:val="0"/>
      <w:divBdr>
        <w:top w:val="none" w:sz="0" w:space="0" w:color="auto"/>
        <w:left w:val="none" w:sz="0" w:space="0" w:color="auto"/>
        <w:bottom w:val="none" w:sz="0" w:space="0" w:color="auto"/>
        <w:right w:val="none" w:sz="0" w:space="0" w:color="auto"/>
      </w:divBdr>
    </w:div>
    <w:div w:id="1465809110">
      <w:bodyDiv w:val="1"/>
      <w:marLeft w:val="0"/>
      <w:marRight w:val="0"/>
      <w:marTop w:val="0"/>
      <w:marBottom w:val="0"/>
      <w:divBdr>
        <w:top w:val="none" w:sz="0" w:space="0" w:color="auto"/>
        <w:left w:val="none" w:sz="0" w:space="0" w:color="auto"/>
        <w:bottom w:val="none" w:sz="0" w:space="0" w:color="auto"/>
        <w:right w:val="none" w:sz="0" w:space="0" w:color="auto"/>
      </w:divBdr>
    </w:div>
    <w:div w:id="1569610664">
      <w:bodyDiv w:val="1"/>
      <w:marLeft w:val="0"/>
      <w:marRight w:val="0"/>
      <w:marTop w:val="0"/>
      <w:marBottom w:val="0"/>
      <w:divBdr>
        <w:top w:val="none" w:sz="0" w:space="0" w:color="auto"/>
        <w:left w:val="none" w:sz="0" w:space="0" w:color="auto"/>
        <w:bottom w:val="none" w:sz="0" w:space="0" w:color="auto"/>
        <w:right w:val="none" w:sz="0" w:space="0" w:color="auto"/>
      </w:divBdr>
    </w:div>
    <w:div w:id="1617130172">
      <w:bodyDiv w:val="1"/>
      <w:marLeft w:val="0"/>
      <w:marRight w:val="0"/>
      <w:marTop w:val="0"/>
      <w:marBottom w:val="0"/>
      <w:divBdr>
        <w:top w:val="none" w:sz="0" w:space="0" w:color="auto"/>
        <w:left w:val="none" w:sz="0" w:space="0" w:color="auto"/>
        <w:bottom w:val="none" w:sz="0" w:space="0" w:color="auto"/>
        <w:right w:val="none" w:sz="0" w:space="0" w:color="auto"/>
      </w:divBdr>
    </w:div>
    <w:div w:id="1705403270">
      <w:bodyDiv w:val="1"/>
      <w:marLeft w:val="0"/>
      <w:marRight w:val="0"/>
      <w:marTop w:val="0"/>
      <w:marBottom w:val="0"/>
      <w:divBdr>
        <w:top w:val="none" w:sz="0" w:space="0" w:color="auto"/>
        <w:left w:val="none" w:sz="0" w:space="0" w:color="auto"/>
        <w:bottom w:val="none" w:sz="0" w:space="0" w:color="auto"/>
        <w:right w:val="none" w:sz="0" w:space="0" w:color="auto"/>
      </w:divBdr>
    </w:div>
    <w:div w:id="1717462103">
      <w:bodyDiv w:val="1"/>
      <w:marLeft w:val="0"/>
      <w:marRight w:val="0"/>
      <w:marTop w:val="0"/>
      <w:marBottom w:val="0"/>
      <w:divBdr>
        <w:top w:val="none" w:sz="0" w:space="0" w:color="auto"/>
        <w:left w:val="none" w:sz="0" w:space="0" w:color="auto"/>
        <w:bottom w:val="none" w:sz="0" w:space="0" w:color="auto"/>
        <w:right w:val="none" w:sz="0" w:space="0" w:color="auto"/>
      </w:divBdr>
    </w:div>
    <w:div w:id="1771198482">
      <w:bodyDiv w:val="1"/>
      <w:marLeft w:val="0"/>
      <w:marRight w:val="0"/>
      <w:marTop w:val="0"/>
      <w:marBottom w:val="0"/>
      <w:divBdr>
        <w:top w:val="none" w:sz="0" w:space="0" w:color="auto"/>
        <w:left w:val="none" w:sz="0" w:space="0" w:color="auto"/>
        <w:bottom w:val="none" w:sz="0" w:space="0" w:color="auto"/>
        <w:right w:val="none" w:sz="0" w:space="0" w:color="auto"/>
      </w:divBdr>
    </w:div>
    <w:div w:id="1882856996">
      <w:bodyDiv w:val="1"/>
      <w:marLeft w:val="0"/>
      <w:marRight w:val="0"/>
      <w:marTop w:val="0"/>
      <w:marBottom w:val="0"/>
      <w:divBdr>
        <w:top w:val="none" w:sz="0" w:space="0" w:color="auto"/>
        <w:left w:val="none" w:sz="0" w:space="0" w:color="auto"/>
        <w:bottom w:val="none" w:sz="0" w:space="0" w:color="auto"/>
        <w:right w:val="none" w:sz="0" w:space="0" w:color="auto"/>
      </w:divBdr>
    </w:div>
    <w:div w:id="1889297488">
      <w:bodyDiv w:val="1"/>
      <w:marLeft w:val="0"/>
      <w:marRight w:val="0"/>
      <w:marTop w:val="0"/>
      <w:marBottom w:val="0"/>
      <w:divBdr>
        <w:top w:val="none" w:sz="0" w:space="0" w:color="auto"/>
        <w:left w:val="none" w:sz="0" w:space="0" w:color="auto"/>
        <w:bottom w:val="none" w:sz="0" w:space="0" w:color="auto"/>
        <w:right w:val="none" w:sz="0" w:space="0" w:color="auto"/>
      </w:divBdr>
    </w:div>
    <w:div w:id="2021664274">
      <w:bodyDiv w:val="1"/>
      <w:marLeft w:val="0"/>
      <w:marRight w:val="0"/>
      <w:marTop w:val="0"/>
      <w:marBottom w:val="0"/>
      <w:divBdr>
        <w:top w:val="none" w:sz="0" w:space="0" w:color="auto"/>
        <w:left w:val="none" w:sz="0" w:space="0" w:color="auto"/>
        <w:bottom w:val="none" w:sz="0" w:space="0" w:color="auto"/>
        <w:right w:val="none" w:sz="0" w:space="0" w:color="auto"/>
      </w:divBdr>
    </w:div>
    <w:div w:id="2037802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en.wikipedia.org/wiki/Government_of_India" TargetMode="External"/><Relationship Id="rId26" Type="http://schemas.openxmlformats.org/officeDocument/2006/relationships/hyperlink" Target="http://en.wikipedia.org/wiki/Electronic_business"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en.wikipedia.org/wiki/Enterprise_resource_planning" TargetMode="External"/><Relationship Id="rId34" Type="http://schemas.openxmlformats.org/officeDocument/2006/relationships/chart" Target="charts/chart5.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en.wikipedia.org/wiki/Economic_reforms_in_India" TargetMode="External"/><Relationship Id="rId25" Type="http://schemas.openxmlformats.org/officeDocument/2006/relationships/hyperlink" Target="http://en.wikipedia.org/wiki/Animation" TargetMode="External"/><Relationship Id="rId33" Type="http://schemas.openxmlformats.org/officeDocument/2006/relationships/image" Target="media/image5.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en.wikipedia.org/wiki/Technocity,_Thiruvananthapuram" TargetMode="External"/><Relationship Id="rId20" Type="http://schemas.openxmlformats.org/officeDocument/2006/relationships/hyperlink" Target="http://en.wikipedia.org/wiki/Smart_card" TargetMode="External"/><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en.wikipedia.org/wiki/IT_Enabled_Services" TargetMode="External"/><Relationship Id="rId32" Type="http://schemas.openxmlformats.org/officeDocument/2006/relationships/chart" Target="charts/chart4.xml"/><Relationship Id="rId37"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hyperlink" Target="http://en.wikipedia.org/wiki/Personnel" TargetMode="External"/><Relationship Id="rId23" Type="http://schemas.openxmlformats.org/officeDocument/2006/relationships/hyperlink" Target="http://en.wikipedia.org/wiki/Computer-aided_design" TargetMode="External"/><Relationship Id="rId28" Type="http://schemas.openxmlformats.org/officeDocument/2006/relationships/hyperlink" Target="http://en.wikipedia.org/wiki/Chief_executive_officer" TargetMode="External"/><Relationship Id="rId36" Type="http://schemas.openxmlformats.org/officeDocument/2006/relationships/header" Target="header1.xml"/><Relationship Id="rId10" Type="http://schemas.openxmlformats.org/officeDocument/2006/relationships/image" Target="media/image1.gif"/><Relationship Id="rId19" Type="http://schemas.openxmlformats.org/officeDocument/2006/relationships/hyperlink" Target="http://en.wikipedia.org/wiki/Embedded_software" TargetMode="External"/><Relationship Id="rId31" Type="http://schemas.openxmlformats.org/officeDocument/2006/relationships/chart" Target="charts/chart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en.wikipedia.org/wiki/Business_incubator" TargetMode="External"/><Relationship Id="rId22" Type="http://schemas.openxmlformats.org/officeDocument/2006/relationships/hyperlink" Target="http://en.wikipedia.org/wiki/Engineering" TargetMode="External"/><Relationship Id="rId27" Type="http://schemas.openxmlformats.org/officeDocument/2006/relationships/hyperlink" Target="http://en.wikipedia.org/wiki/Government_of_Kerala" TargetMode="External"/><Relationship Id="rId30" Type="http://schemas.openxmlformats.org/officeDocument/2006/relationships/chart" Target="charts/chart2.xml"/><Relationship Id="rId35"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ATC%20Loss_24-01-201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Consumer%20Mix_24-01-20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Consumer%20Mix_24-01-201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Consumer%20Mix_24-01-201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Consumer%20Mix_24-01-201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Einstein\Projects\Technopark%20Phase-I\KSERC\ARR-ERC%20FY%202014-15\Consumer%20Mix_24-01-201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u="sng">
                <a:latin typeface="Arial" pitchFamily="34" charset="0"/>
                <a:cs typeface="Arial" pitchFamily="34" charset="0"/>
              </a:rPr>
              <a:t>AT&amp;C Loss </a:t>
            </a:r>
          </a:p>
        </c:rich>
      </c:tx>
      <c:overlay val="0"/>
    </c:title>
    <c:autoTitleDeleted val="0"/>
    <c:plotArea>
      <c:layout/>
      <c:lineChart>
        <c:grouping val="standard"/>
        <c:varyColors val="0"/>
        <c:ser>
          <c:idx val="1"/>
          <c:order val="0"/>
          <c:dLbls>
            <c:showLegendKey val="0"/>
            <c:showVal val="1"/>
            <c:showCatName val="0"/>
            <c:showSerName val="0"/>
            <c:showPercent val="0"/>
            <c:showBubbleSize val="0"/>
            <c:showLeaderLines val="0"/>
          </c:dLbls>
          <c:cat>
            <c:strRef>
              <c:f>Sheet1!$B$4:$B$9</c:f>
              <c:strCache>
                <c:ptCount val="6"/>
                <c:pt idx="0">
                  <c:v>2009-10                         (Actual)</c:v>
                </c:pt>
                <c:pt idx="1">
                  <c:v>2010-11                           (Actual)</c:v>
                </c:pt>
                <c:pt idx="2">
                  <c:v>2011-12                      (Actual)</c:v>
                </c:pt>
                <c:pt idx="3">
                  <c:v>2012-13                          (Actual)</c:v>
                </c:pt>
                <c:pt idx="4">
                  <c:v>2013-14 (Approved Projection)</c:v>
                </c:pt>
                <c:pt idx="5">
                  <c:v>2014-15 (Projected)</c:v>
                </c:pt>
              </c:strCache>
            </c:strRef>
          </c:cat>
          <c:val>
            <c:numRef>
              <c:f>Sheet1!$E$4:$E$9</c:f>
              <c:numCache>
                <c:formatCode>0.00</c:formatCode>
                <c:ptCount val="6"/>
                <c:pt idx="0">
                  <c:v>5.8064733403672557</c:v>
                </c:pt>
                <c:pt idx="1">
                  <c:v>5.6899177604168116</c:v>
                </c:pt>
                <c:pt idx="2">
                  <c:v>5.5917075497595805</c:v>
                </c:pt>
                <c:pt idx="3">
                  <c:v>3.9999990170785065</c:v>
                </c:pt>
                <c:pt idx="4">
                  <c:v>3.8073938209763263</c:v>
                </c:pt>
                <c:pt idx="5">
                  <c:v>4.0105689233284618</c:v>
                </c:pt>
              </c:numCache>
            </c:numRef>
          </c:val>
          <c:smooth val="0"/>
        </c:ser>
        <c:dLbls>
          <c:showLegendKey val="0"/>
          <c:showVal val="0"/>
          <c:showCatName val="0"/>
          <c:showSerName val="0"/>
          <c:showPercent val="0"/>
          <c:showBubbleSize val="0"/>
        </c:dLbls>
        <c:marker val="1"/>
        <c:smooth val="0"/>
        <c:axId val="56048256"/>
        <c:axId val="56066432"/>
      </c:lineChart>
      <c:catAx>
        <c:axId val="56048256"/>
        <c:scaling>
          <c:orientation val="minMax"/>
        </c:scaling>
        <c:delete val="0"/>
        <c:axPos val="b"/>
        <c:majorTickMark val="out"/>
        <c:minorTickMark val="none"/>
        <c:tickLblPos val="nextTo"/>
        <c:crossAx val="56066432"/>
        <c:crosses val="autoZero"/>
        <c:auto val="1"/>
        <c:lblAlgn val="ctr"/>
        <c:lblOffset val="100"/>
        <c:noMultiLvlLbl val="0"/>
      </c:catAx>
      <c:valAx>
        <c:axId val="56066432"/>
        <c:scaling>
          <c:orientation val="minMax"/>
        </c:scaling>
        <c:delete val="0"/>
        <c:axPos val="l"/>
        <c:majorGridlines/>
        <c:numFmt formatCode="0.00" sourceLinked="1"/>
        <c:majorTickMark val="out"/>
        <c:minorTickMark val="none"/>
        <c:tickLblPos val="nextTo"/>
        <c:crossAx val="5604825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b="0" u="sng">
                <a:latin typeface="Tahoma" pitchFamily="34" charset="0"/>
                <a:cs typeface="Tahoma" pitchFamily="34" charset="0"/>
              </a:rPr>
              <a:t>Consumer Mix</a:t>
            </a:r>
            <a:r>
              <a:rPr lang="en-US" b="0" u="sng" baseline="0">
                <a:latin typeface="Tahoma" pitchFamily="34" charset="0"/>
                <a:cs typeface="Tahoma" pitchFamily="34" charset="0"/>
              </a:rPr>
              <a:t> (FY 2014-15)</a:t>
            </a:r>
            <a:endParaRPr lang="en-US" b="0" u="sng">
              <a:latin typeface="Tahoma" pitchFamily="34" charset="0"/>
              <a:cs typeface="Tahoma" pitchFamily="34" charset="0"/>
            </a:endParaRP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17"/>
          <c:dPt>
            <c:idx val="3"/>
            <c:bubble3D val="0"/>
            <c:explosion val="13"/>
          </c:dPt>
          <c:dPt>
            <c:idx val="8"/>
            <c:bubble3D val="0"/>
            <c:explosion val="15"/>
          </c:dPt>
          <c:dLbls>
            <c:showLegendKey val="0"/>
            <c:showVal val="1"/>
            <c:showCatName val="0"/>
            <c:showSerName val="0"/>
            <c:showPercent val="0"/>
            <c:showBubbleSize val="0"/>
            <c:showLeaderLines val="1"/>
          </c:dLbls>
          <c:cat>
            <c:strRef>
              <c:f>'Consumer Mix'!$B$3:$B$16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'Consumer Mix'!$C$3:$C$16</c:f>
              <c:numCache>
                <c:formatCode>0.00%</c:formatCode>
                <c:ptCount val="14"/>
                <c:pt idx="0">
                  <c:v>3.3755274261603373E-2</c:v>
                </c:pt>
                <c:pt idx="1">
                  <c:v>2.1097046413502108E-3</c:v>
                </c:pt>
                <c:pt idx="2">
                  <c:v>2.1097046413502108E-3</c:v>
                </c:pt>
                <c:pt idx="3">
                  <c:v>1.2658227848101266E-2</c:v>
                </c:pt>
                <c:pt idx="4">
                  <c:v>0.10970464135021098</c:v>
                </c:pt>
                <c:pt idx="5">
                  <c:v>0.41772151898734178</c:v>
                </c:pt>
                <c:pt idx="6">
                  <c:v>8.4388185654008432E-3</c:v>
                </c:pt>
                <c:pt idx="7">
                  <c:v>7.805907172995781E-2</c:v>
                </c:pt>
                <c:pt idx="8">
                  <c:v>0.13924050632911392</c:v>
                </c:pt>
                <c:pt idx="9">
                  <c:v>0.12236286919831224</c:v>
                </c:pt>
                <c:pt idx="10">
                  <c:v>3.3755274261603373E-2</c:v>
                </c:pt>
                <c:pt idx="11">
                  <c:v>2.1097046413502108E-3</c:v>
                </c:pt>
                <c:pt idx="12">
                  <c:v>6.3291139240506328E-3</c:v>
                </c:pt>
                <c:pt idx="13">
                  <c:v>3.1645569620253167E-2</c:v>
                </c:pt>
              </c:numCache>
            </c:numRef>
          </c:val>
        </c:ser>
        <c:dLbls>
          <c:showLegendKey val="0"/>
          <c:showVal val="0"/>
          <c:showCatName val="0"/>
          <c:showSerName val="0"/>
          <c:showPercent val="0"/>
          <c:showBubbleSize val="0"/>
          <c:showLeaderLines val="1"/>
        </c:dLbls>
      </c:pie3DChart>
    </c:plotArea>
    <c:legend>
      <c:legendPos val="r"/>
      <c:overlay val="0"/>
      <c:txPr>
        <a:bodyPr/>
        <a:lstStyle/>
        <a:p>
          <a:pPr rtl="0">
            <a:defRPr/>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'Energy req'!$C$2</c:f>
              <c:strCache>
                <c:ptCount val="1"/>
                <c:pt idx="0">
                  <c:v>No. of Consumers</c:v>
                </c:pt>
              </c:strCache>
            </c:strRef>
          </c:tx>
          <c:invertIfNegative val="0"/>
          <c:cat>
            <c:strRef>
              <c:f>'Energy req'!$B$3:$B$16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'Energy req'!$C$3:$C$16</c:f>
              <c:numCache>
                <c:formatCode>General</c:formatCode>
                <c:ptCount val="14"/>
                <c:pt idx="0">
                  <c:v>16</c:v>
                </c:pt>
                <c:pt idx="1">
                  <c:v>1</c:v>
                </c:pt>
                <c:pt idx="2">
                  <c:v>1</c:v>
                </c:pt>
                <c:pt idx="3">
                  <c:v>6</c:v>
                </c:pt>
                <c:pt idx="4">
                  <c:v>52</c:v>
                </c:pt>
                <c:pt idx="5">
                  <c:v>198</c:v>
                </c:pt>
                <c:pt idx="6">
                  <c:v>4</c:v>
                </c:pt>
                <c:pt idx="7">
                  <c:v>37</c:v>
                </c:pt>
                <c:pt idx="8">
                  <c:v>66</c:v>
                </c:pt>
                <c:pt idx="9">
                  <c:v>58</c:v>
                </c:pt>
                <c:pt idx="10">
                  <c:v>16</c:v>
                </c:pt>
                <c:pt idx="11">
                  <c:v>1</c:v>
                </c:pt>
                <c:pt idx="12">
                  <c:v>3</c:v>
                </c:pt>
                <c:pt idx="13">
                  <c:v>15</c:v>
                </c:pt>
              </c:numCache>
            </c:numRef>
          </c:val>
        </c:ser>
        <c:ser>
          <c:idx val="1"/>
          <c:order val="1"/>
          <c:tx>
            <c:strRef>
              <c:f>'Energy req'!$D$2</c:f>
              <c:strCache>
                <c:ptCount val="1"/>
                <c:pt idx="0">
                  <c:v>Annual Energy Consumption in Lakh Units</c:v>
                </c:pt>
              </c:strCache>
            </c:strRef>
          </c:tx>
          <c:invertIfNegative val="0"/>
          <c:cat>
            <c:strRef>
              <c:f>'Energy req'!$B$3:$B$16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'Energy req'!$D$3:$D$16</c:f>
              <c:numCache>
                <c:formatCode>0.00</c:formatCode>
                <c:ptCount val="14"/>
                <c:pt idx="0">
                  <c:v>228.22477714285714</c:v>
                </c:pt>
                <c:pt idx="1">
                  <c:v>1.5184260000000001</c:v>
                </c:pt>
                <c:pt idx="2">
                  <c:v>7.9119013714285717</c:v>
                </c:pt>
                <c:pt idx="3">
                  <c:v>2.38212</c:v>
                </c:pt>
                <c:pt idx="4">
                  <c:v>10.69319226857143</c:v>
                </c:pt>
                <c:pt idx="5">
                  <c:v>401.77796580000012</c:v>
                </c:pt>
                <c:pt idx="6">
                  <c:v>1.1894400000000001</c:v>
                </c:pt>
                <c:pt idx="7">
                  <c:v>3.9805199999999998</c:v>
                </c:pt>
                <c:pt idx="8">
                  <c:v>1.6421160000000001</c:v>
                </c:pt>
                <c:pt idx="9">
                  <c:v>17.889108</c:v>
                </c:pt>
                <c:pt idx="10">
                  <c:v>0.16224</c:v>
                </c:pt>
                <c:pt idx="11">
                  <c:v>7.1999999999999995E-2</c:v>
                </c:pt>
                <c:pt idx="12">
                  <c:v>4.7519999999999998</c:v>
                </c:pt>
                <c:pt idx="13">
                  <c:v>3.165</c:v>
                </c:pt>
              </c:numCache>
            </c:numRef>
          </c:val>
        </c:ser>
        <c:ser>
          <c:idx val="2"/>
          <c:order val="2"/>
          <c:tx>
            <c:strRef>
              <c:f>'Energy req'!$E$2</c:f>
              <c:strCache>
                <c:ptCount val="1"/>
                <c:pt idx="0">
                  <c:v>% Consumption</c:v>
                </c:pt>
              </c:strCache>
            </c:strRef>
          </c:tx>
          <c:invertIfNegative val="0"/>
          <c:cat>
            <c:strRef>
              <c:f>'Energy req'!$B$3:$B$16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'Energy req'!$E$3:$E$16</c:f>
              <c:numCache>
                <c:formatCode>0.00%</c:formatCode>
                <c:ptCount val="14"/>
                <c:pt idx="0">
                  <c:v>0.33299945802381647</c:v>
                </c:pt>
                <c:pt idx="1">
                  <c:v>2.2155133258505481E-3</c:v>
                </c:pt>
                <c:pt idx="2">
                  <c:v>1.1544140393549129E-2</c:v>
                </c:pt>
                <c:pt idx="3">
                  <c:v>3.4757166985912437E-3</c:v>
                </c:pt>
                <c:pt idx="4">
                  <c:v>1.5602281551357825E-2</c:v>
                </c:pt>
                <c:pt idx="5">
                  <c:v>0.58622839523495118</c:v>
                </c:pt>
                <c:pt idx="6">
                  <c:v>1.7354946308214402E-3</c:v>
                </c:pt>
                <c:pt idx="7">
                  <c:v>5.8079189264505634E-3</c:v>
                </c:pt>
                <c:pt idx="8">
                  <c:v>2.3959876086107582E-3</c:v>
                </c:pt>
                <c:pt idx="9">
                  <c:v>2.6101737695205199E-2</c:v>
                </c:pt>
                <c:pt idx="10">
                  <c:v>2.3672202793286793E-4</c:v>
                </c:pt>
                <c:pt idx="11">
                  <c:v>1.0505415440807748E-4</c:v>
                </c:pt>
                <c:pt idx="12">
                  <c:v>6.9335741909331136E-3</c:v>
                </c:pt>
                <c:pt idx="13">
                  <c:v>4.6180055375217395E-3</c:v>
                </c:pt>
              </c:numCache>
            </c:numRef>
          </c:val>
        </c:ser>
        <c:dLbls>
          <c:showLegendKey val="0"/>
          <c:showVal val="0"/>
          <c:showCatName val="0"/>
          <c:showSerName val="0"/>
          <c:showPercent val="0"/>
          <c:showBubbleSize val="0"/>
        </c:dLbls>
        <c:gapWidth val="150"/>
        <c:shape val="cylinder"/>
        <c:axId val="68104576"/>
        <c:axId val="68106112"/>
        <c:axId val="0"/>
      </c:bar3DChart>
      <c:catAx>
        <c:axId val="68104576"/>
        <c:scaling>
          <c:orientation val="minMax"/>
        </c:scaling>
        <c:delete val="0"/>
        <c:axPos val="b"/>
        <c:majorTickMark val="out"/>
        <c:minorTickMark val="none"/>
        <c:tickLblPos val="nextTo"/>
        <c:crossAx val="68106112"/>
        <c:crosses val="autoZero"/>
        <c:auto val="1"/>
        <c:lblAlgn val="ctr"/>
        <c:lblOffset val="100"/>
        <c:noMultiLvlLbl val="0"/>
      </c:catAx>
      <c:valAx>
        <c:axId val="68106112"/>
        <c:scaling>
          <c:orientation val="minMax"/>
        </c:scaling>
        <c:delete val="0"/>
        <c:axPos val="l"/>
        <c:majorGridlines/>
        <c:numFmt formatCode="General" sourceLinked="1"/>
        <c:majorTickMark val="out"/>
        <c:minorTickMark val="none"/>
        <c:tickLblPos val="nextTo"/>
        <c:crossAx val="68104576"/>
        <c:crosses val="autoZero"/>
        <c:crossBetween val="between"/>
      </c:valAx>
    </c:plotArea>
    <c:legend>
      <c:legendPos val="r"/>
      <c:overlay val="0"/>
    </c:legend>
    <c:plotVisOnly val="1"/>
    <c:dispBlanksAs val="gap"/>
    <c:showDLblsOverMax val="0"/>
  </c:chart>
  <c:spPr>
    <a:no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u="sng"/>
              <a:t>Revenue Mix FY (2014-15)</a:t>
            </a:r>
          </a:p>
        </c:rich>
      </c:tx>
      <c:overlay val="0"/>
    </c:title>
    <c:autoTitleDeleted val="0"/>
    <c:plotArea>
      <c:layout/>
      <c:barChart>
        <c:barDir val="col"/>
        <c:grouping val="clustered"/>
        <c:varyColors val="0"/>
        <c:ser>
          <c:idx val="0"/>
          <c:order val="0"/>
          <c:tx>
            <c:strRef>
              <c:f>'Revenue Mix'!$C$2</c:f>
              <c:strCache>
                <c:ptCount val="1"/>
                <c:pt idx="0">
                  <c:v>No. of Consumers</c:v>
                </c:pt>
              </c:strCache>
            </c:strRef>
          </c:tx>
          <c:invertIfNegative val="0"/>
          <c:cat>
            <c:strRef>
              <c:f>'Revenue Mix'!$B$3:$B$16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'Revenue Mix'!$C$3:$C$16</c:f>
              <c:numCache>
                <c:formatCode>General</c:formatCode>
                <c:ptCount val="14"/>
                <c:pt idx="0">
                  <c:v>16</c:v>
                </c:pt>
                <c:pt idx="1">
                  <c:v>1</c:v>
                </c:pt>
                <c:pt idx="2">
                  <c:v>1</c:v>
                </c:pt>
                <c:pt idx="3">
                  <c:v>6</c:v>
                </c:pt>
                <c:pt idx="4">
                  <c:v>52</c:v>
                </c:pt>
                <c:pt idx="5">
                  <c:v>198</c:v>
                </c:pt>
                <c:pt idx="6">
                  <c:v>4</c:v>
                </c:pt>
                <c:pt idx="7">
                  <c:v>37</c:v>
                </c:pt>
                <c:pt idx="8">
                  <c:v>66</c:v>
                </c:pt>
                <c:pt idx="9">
                  <c:v>58</c:v>
                </c:pt>
                <c:pt idx="10">
                  <c:v>16</c:v>
                </c:pt>
                <c:pt idx="11">
                  <c:v>1</c:v>
                </c:pt>
                <c:pt idx="12">
                  <c:v>3</c:v>
                </c:pt>
                <c:pt idx="13">
                  <c:v>15</c:v>
                </c:pt>
              </c:numCache>
            </c:numRef>
          </c:val>
        </c:ser>
        <c:ser>
          <c:idx val="1"/>
          <c:order val="1"/>
          <c:tx>
            <c:strRef>
              <c:f>'Revenue Mix'!$D$2</c:f>
              <c:strCache>
                <c:ptCount val="1"/>
                <c:pt idx="0">
                  <c:v>Revenue (Rs. In lakhs)</c:v>
                </c:pt>
              </c:strCache>
            </c:strRef>
          </c:tx>
          <c:invertIfNegative val="0"/>
          <c:dLbls>
            <c:showLegendKey val="0"/>
            <c:showVal val="1"/>
            <c:showCatName val="0"/>
            <c:showSerName val="0"/>
            <c:showPercent val="0"/>
            <c:showBubbleSize val="0"/>
            <c:showLeaderLines val="0"/>
          </c:dLbls>
          <c:cat>
            <c:strRef>
              <c:f>'Revenue Mix'!$B$3:$B$16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'Revenue Mix'!$D$3:$D$16</c:f>
              <c:numCache>
                <c:formatCode>0.00</c:formatCode>
                <c:ptCount val="14"/>
                <c:pt idx="0">
                  <c:v>1437.7236932571429</c:v>
                </c:pt>
                <c:pt idx="1">
                  <c:v>9.279134805</c:v>
                </c:pt>
                <c:pt idx="2">
                  <c:v>54.740414747142864</c:v>
                </c:pt>
                <c:pt idx="3">
                  <c:v>11.476763999999999</c:v>
                </c:pt>
                <c:pt idx="4">
                  <c:v>58.884080569714293</c:v>
                </c:pt>
                <c:pt idx="5">
                  <c:v>2321.8510562950505</c:v>
                </c:pt>
                <c:pt idx="6">
                  <c:v>8.5153739999999996</c:v>
                </c:pt>
                <c:pt idx="7">
                  <c:v>36.537660000000002</c:v>
                </c:pt>
                <c:pt idx="8">
                  <c:v>14.0992788</c:v>
                </c:pt>
                <c:pt idx="9">
                  <c:v>177.79508280000002</c:v>
                </c:pt>
                <c:pt idx="10">
                  <c:v>0.92032799999999992</c:v>
                </c:pt>
                <c:pt idx="11">
                  <c:v>0.84240000000000004</c:v>
                </c:pt>
                <c:pt idx="12">
                  <c:v>25.639199999999999</c:v>
                </c:pt>
                <c:pt idx="13">
                  <c:v>9.5489999999999995</c:v>
                </c:pt>
              </c:numCache>
            </c:numRef>
          </c:val>
        </c:ser>
        <c:ser>
          <c:idx val="2"/>
          <c:order val="2"/>
          <c:tx>
            <c:strRef>
              <c:f>'Revenue Mix'!$E$2</c:f>
              <c:strCache>
                <c:ptCount val="1"/>
                <c:pt idx="0">
                  <c:v>% Share</c:v>
                </c:pt>
              </c:strCache>
            </c:strRef>
          </c:tx>
          <c:invertIfNegative val="0"/>
          <c:cat>
            <c:strRef>
              <c:f>'Revenue Mix'!$B$3:$B$16</c:f>
              <c:strCache>
                <c:ptCount val="14"/>
                <c:pt idx="0">
                  <c:v>HT-I (Industrial)</c:v>
                </c:pt>
                <c:pt idx="1">
                  <c:v>HT - II (Non Industrial)</c:v>
                </c:pt>
                <c:pt idx="2">
                  <c:v>HT - IV (Commercial)</c:v>
                </c:pt>
                <c:pt idx="3">
                  <c:v>LT IVA (Industrial - Non TOD)</c:v>
                </c:pt>
                <c:pt idx="4">
                  <c:v>LT IVB Industrial IT &amp; ITES &lt; 20kW (Non TOD tariff)</c:v>
                </c:pt>
                <c:pt idx="5">
                  <c:v>LT IVB IT &amp; ITES &gt;= 20kW (TOD tariff)</c:v>
                </c:pt>
                <c:pt idx="6">
                  <c:v>LT - VI (B) Non-Domestic  (1-Ph &amp; 3-Ph)</c:v>
                </c:pt>
                <c:pt idx="7">
                  <c:v>LT VI C Non-Domestic (1-Ph &amp; 3-Ph)</c:v>
                </c:pt>
                <c:pt idx="8">
                  <c:v>LT VII (A) Commercial (1-Ph)</c:v>
                </c:pt>
                <c:pt idx="9">
                  <c:v>LT VII (A) Commercial (3-Ph)</c:v>
                </c:pt>
                <c:pt idx="10">
                  <c:v>LT VII (B) Commercial</c:v>
                </c:pt>
                <c:pt idx="11">
                  <c:v>LT VIII General (3-ph)</c:v>
                </c:pt>
                <c:pt idx="12">
                  <c:v>Self Consumption</c:v>
                </c:pt>
                <c:pt idx="13">
                  <c:v>Street Lighting</c:v>
                </c:pt>
              </c:strCache>
            </c:strRef>
          </c:cat>
          <c:val>
            <c:numRef>
              <c:f>'Revenue Mix'!$E$3:$E$16</c:f>
              <c:numCache>
                <c:formatCode>0.00%</c:formatCode>
                <c:ptCount val="14"/>
                <c:pt idx="0">
                  <c:v>0.34495543198582601</c:v>
                </c:pt>
                <c:pt idx="1">
                  <c:v>2.2263582148124173E-3</c:v>
                </c:pt>
                <c:pt idx="2">
                  <c:v>1.3133958565713533E-2</c:v>
                </c:pt>
                <c:pt idx="3">
                  <c:v>2.7536390350849545E-3</c:v>
                </c:pt>
                <c:pt idx="4">
                  <c:v>1.4128155183974577E-2</c:v>
                </c:pt>
                <c:pt idx="5">
                  <c:v>0.55708557763035693</c:v>
                </c:pt>
                <c:pt idx="6">
                  <c:v>2.0431078172163781E-3</c:v>
                </c:pt>
                <c:pt idx="7">
                  <c:v>8.7665414071999865E-3</c:v>
                </c:pt>
                <c:pt idx="8">
                  <c:v>3.3828633637692437E-3</c:v>
                </c:pt>
                <c:pt idx="9">
                  <c:v>4.2658669311684175E-2</c:v>
                </c:pt>
                <c:pt idx="10">
                  <c:v>2.2081582455487156E-4</c:v>
                </c:pt>
                <c:pt idx="11">
                  <c:v>2.021184301738335E-4</c:v>
                </c:pt>
                <c:pt idx="12">
                  <c:v>6.1516558106753929E-3</c:v>
                </c:pt>
                <c:pt idx="13">
                  <c:v>2.2911074189576638E-3</c:v>
                </c:pt>
              </c:numCache>
            </c:numRef>
          </c:val>
        </c:ser>
        <c:dLbls>
          <c:showLegendKey val="0"/>
          <c:showVal val="0"/>
          <c:showCatName val="0"/>
          <c:showSerName val="0"/>
          <c:showPercent val="0"/>
          <c:showBubbleSize val="0"/>
        </c:dLbls>
        <c:gapWidth val="150"/>
        <c:axId val="68123648"/>
        <c:axId val="68129536"/>
      </c:barChart>
      <c:catAx>
        <c:axId val="68123648"/>
        <c:scaling>
          <c:orientation val="minMax"/>
        </c:scaling>
        <c:delete val="0"/>
        <c:axPos val="b"/>
        <c:majorTickMark val="out"/>
        <c:minorTickMark val="none"/>
        <c:tickLblPos val="nextTo"/>
        <c:crossAx val="68129536"/>
        <c:crosses val="autoZero"/>
        <c:auto val="1"/>
        <c:lblAlgn val="ctr"/>
        <c:lblOffset val="100"/>
        <c:noMultiLvlLbl val="0"/>
      </c:catAx>
      <c:valAx>
        <c:axId val="68129536"/>
        <c:scaling>
          <c:orientation val="minMax"/>
        </c:scaling>
        <c:delete val="0"/>
        <c:axPos val="l"/>
        <c:majorGridlines/>
        <c:numFmt formatCode="General" sourceLinked="1"/>
        <c:majorTickMark val="out"/>
        <c:minorTickMark val="none"/>
        <c:tickLblPos val="nextTo"/>
        <c:crossAx val="68123648"/>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4.7838959889050015E-2"/>
          <c:y val="0.12263627252152372"/>
          <c:w val="0.81349234960087824"/>
          <c:h val="0.7432865789953168"/>
        </c:manualLayout>
      </c:layout>
      <c:barChart>
        <c:barDir val="col"/>
        <c:grouping val="clustered"/>
        <c:varyColors val="0"/>
        <c:ser>
          <c:idx val="0"/>
          <c:order val="0"/>
          <c:tx>
            <c:strRef>
              <c:f>'BST Increase'!$C$4</c:f>
              <c:strCache>
                <c:ptCount val="1"/>
                <c:pt idx="0">
                  <c:v>Energy charges</c:v>
                </c:pt>
              </c:strCache>
            </c:strRef>
          </c:tx>
          <c:invertIfNegative val="0"/>
          <c:dLbls>
            <c:showLegendKey val="0"/>
            <c:showVal val="1"/>
            <c:showCatName val="0"/>
            <c:showSerName val="0"/>
            <c:showPercent val="0"/>
            <c:showBubbleSize val="0"/>
            <c:showLeaderLines val="0"/>
          </c:dLbls>
          <c:cat>
            <c:strRef>
              <c:f>'BST Increase'!$B$5:$B$8</c:f>
              <c:strCache>
                <c:ptCount val="4"/>
                <c:pt idx="0">
                  <c:v>Prior to 01-12-2010</c:v>
                </c:pt>
                <c:pt idx="1">
                  <c:v>01-12-2010 to 01-07-2012</c:v>
                </c:pt>
                <c:pt idx="2">
                  <c:v>01-07-2012 to 31-03-2013</c:v>
                </c:pt>
                <c:pt idx="3">
                  <c:v>01-05-2013 onwards</c:v>
                </c:pt>
              </c:strCache>
            </c:strRef>
          </c:cat>
          <c:val>
            <c:numRef>
              <c:f>'BST Increase'!$C$5:$C$8</c:f>
              <c:numCache>
                <c:formatCode>General</c:formatCode>
                <c:ptCount val="4"/>
                <c:pt idx="0">
                  <c:v>2.75</c:v>
                </c:pt>
                <c:pt idx="1">
                  <c:v>3.16</c:v>
                </c:pt>
                <c:pt idx="2">
                  <c:v>4</c:v>
                </c:pt>
                <c:pt idx="3">
                  <c:v>4.8499999999999996</c:v>
                </c:pt>
              </c:numCache>
            </c:numRef>
          </c:val>
        </c:ser>
        <c:dLbls>
          <c:showLegendKey val="0"/>
          <c:showVal val="0"/>
          <c:showCatName val="0"/>
          <c:showSerName val="0"/>
          <c:showPercent val="0"/>
          <c:showBubbleSize val="0"/>
        </c:dLbls>
        <c:gapWidth val="150"/>
        <c:axId val="67896448"/>
        <c:axId val="67897984"/>
      </c:barChart>
      <c:catAx>
        <c:axId val="67896448"/>
        <c:scaling>
          <c:orientation val="minMax"/>
        </c:scaling>
        <c:delete val="0"/>
        <c:axPos val="b"/>
        <c:majorTickMark val="out"/>
        <c:minorTickMark val="none"/>
        <c:tickLblPos val="nextTo"/>
        <c:crossAx val="67897984"/>
        <c:crosses val="autoZero"/>
        <c:auto val="1"/>
        <c:lblAlgn val="ctr"/>
        <c:lblOffset val="100"/>
        <c:noMultiLvlLbl val="0"/>
      </c:catAx>
      <c:valAx>
        <c:axId val="67897984"/>
        <c:scaling>
          <c:orientation val="minMax"/>
        </c:scaling>
        <c:delete val="0"/>
        <c:axPos val="l"/>
        <c:majorGridlines/>
        <c:numFmt formatCode="General" sourceLinked="1"/>
        <c:majorTickMark val="out"/>
        <c:minorTickMark val="none"/>
        <c:tickLblPos val="nextTo"/>
        <c:crossAx val="67896448"/>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'BST Increase'!$D$4</c:f>
              <c:strCache>
                <c:ptCount val="1"/>
                <c:pt idx="0">
                  <c:v>Fixed charges</c:v>
                </c:pt>
              </c:strCache>
            </c:strRef>
          </c:tx>
          <c:invertIfNegative val="0"/>
          <c:dLbls>
            <c:showLegendKey val="0"/>
            <c:showVal val="1"/>
            <c:showCatName val="0"/>
            <c:showSerName val="0"/>
            <c:showPercent val="0"/>
            <c:showBubbleSize val="0"/>
            <c:showLeaderLines val="0"/>
          </c:dLbls>
          <c:cat>
            <c:strRef>
              <c:f>'BST Increase'!$B$5:$B$8</c:f>
              <c:strCache>
                <c:ptCount val="4"/>
                <c:pt idx="0">
                  <c:v>Prior to 01-12-2010</c:v>
                </c:pt>
                <c:pt idx="1">
                  <c:v>01-12-2010 to 01-07-2012</c:v>
                </c:pt>
                <c:pt idx="2">
                  <c:v>01-07-2012 to 31-03-2013</c:v>
                </c:pt>
                <c:pt idx="3">
                  <c:v>01-05-2013 onwards</c:v>
                </c:pt>
              </c:strCache>
            </c:strRef>
          </c:cat>
          <c:val>
            <c:numRef>
              <c:f>'BST Increase'!$D$5:$D$8</c:f>
              <c:numCache>
                <c:formatCode>General</c:formatCode>
                <c:ptCount val="4"/>
                <c:pt idx="0">
                  <c:v>245</c:v>
                </c:pt>
                <c:pt idx="1">
                  <c:v>245</c:v>
                </c:pt>
                <c:pt idx="2">
                  <c:v>300</c:v>
                </c:pt>
                <c:pt idx="3">
                  <c:v>300</c:v>
                </c:pt>
              </c:numCache>
            </c:numRef>
          </c:val>
        </c:ser>
        <c:dLbls>
          <c:showLegendKey val="0"/>
          <c:showVal val="0"/>
          <c:showCatName val="0"/>
          <c:showSerName val="0"/>
          <c:showPercent val="0"/>
          <c:showBubbleSize val="0"/>
        </c:dLbls>
        <c:gapWidth val="150"/>
        <c:axId val="67914752"/>
        <c:axId val="67928832"/>
      </c:barChart>
      <c:catAx>
        <c:axId val="67914752"/>
        <c:scaling>
          <c:orientation val="minMax"/>
        </c:scaling>
        <c:delete val="0"/>
        <c:axPos val="b"/>
        <c:majorTickMark val="out"/>
        <c:minorTickMark val="none"/>
        <c:tickLblPos val="nextTo"/>
        <c:crossAx val="67928832"/>
        <c:crosses val="autoZero"/>
        <c:auto val="1"/>
        <c:lblAlgn val="ctr"/>
        <c:lblOffset val="100"/>
        <c:noMultiLvlLbl val="0"/>
      </c:catAx>
      <c:valAx>
        <c:axId val="67928832"/>
        <c:scaling>
          <c:orientation val="minMax"/>
        </c:scaling>
        <c:delete val="0"/>
        <c:axPos val="l"/>
        <c:majorGridlines/>
        <c:numFmt formatCode="General" sourceLinked="1"/>
        <c:majorTickMark val="out"/>
        <c:minorTickMark val="none"/>
        <c:tickLblPos val="nextTo"/>
        <c:crossAx val="6791475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2012-12-13T00:00:00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0200EFD-D1DD-488A-847E-013375B8A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1951</TotalTime>
  <Pages>30</Pages>
  <Words>6190</Words>
  <Characters>35283</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PROJECTED ARR-ERC 2014-2015</vt:lpstr>
    </vt:vector>
  </TitlesOfParts>
  <Company>TECHNOPARK</Company>
  <LinksUpToDate>false</LinksUpToDate>
  <CharactersWithSpaces>41391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PROJECTED ARR-ERC 2014-2015</dc:title>
  <dc:creator>user</dc:creator>
  <cp:lastModifiedBy>Einstein</cp:lastModifiedBy>
  <cp:revision>65</cp:revision>
  <cp:lastPrinted>2014-02-07T05:12:00Z</cp:lastPrinted>
  <dcterms:created xsi:type="dcterms:W3CDTF">2013-01-02T05:28:00Z</dcterms:created>
  <dcterms:modified xsi:type="dcterms:W3CDTF">2014-02-07T08:28:00Z</dcterms:modified>
</cp:coreProperties>
</file>